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336B68">
        <w:rPr>
          <w:rStyle w:val="a4"/>
          <w:color w:val="000000"/>
          <w:sz w:val="18"/>
          <w:szCs w:val="18"/>
        </w:rPr>
        <w:t>17</w:t>
      </w:r>
      <w:r w:rsidR="003012C9">
        <w:rPr>
          <w:rStyle w:val="a4"/>
          <w:color w:val="000000"/>
          <w:sz w:val="18"/>
          <w:szCs w:val="18"/>
        </w:rPr>
        <w:t>.</w:t>
      </w:r>
      <w:r w:rsidR="00A23DD9">
        <w:rPr>
          <w:rStyle w:val="a4"/>
          <w:color w:val="000000"/>
          <w:sz w:val="18"/>
          <w:szCs w:val="18"/>
        </w:rPr>
        <w:t>0</w:t>
      </w:r>
      <w:r w:rsidR="000458A0">
        <w:rPr>
          <w:rStyle w:val="a4"/>
          <w:color w:val="000000"/>
          <w:sz w:val="18"/>
          <w:szCs w:val="18"/>
        </w:rPr>
        <w:t>5</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w:t>
      </w:r>
      <w:r w:rsidR="000458A0">
        <w:rPr>
          <w:rStyle w:val="a4"/>
          <w:color w:val="000000"/>
          <w:sz w:val="18"/>
          <w:szCs w:val="18"/>
        </w:rPr>
        <w:t>0</w:t>
      </w:r>
      <w:r w:rsidR="00D40C1B">
        <w:rPr>
          <w:rStyle w:val="a4"/>
          <w:color w:val="000000"/>
          <w:sz w:val="18"/>
          <w:szCs w:val="18"/>
        </w:rPr>
        <w:t>0000</w:t>
      </w:r>
      <w:r w:rsidR="00336B68">
        <w:rPr>
          <w:rStyle w:val="a4"/>
          <w:color w:val="000000"/>
          <w:sz w:val="18"/>
          <w:szCs w:val="18"/>
        </w:rPr>
        <w:t>22</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E85A54">
        <w:rPr>
          <w:rStyle w:val="a4"/>
          <w:color w:val="000000"/>
          <w:sz w:val="18"/>
          <w:szCs w:val="18"/>
        </w:rPr>
        <w:t xml:space="preserve">комплекта </w:t>
      </w:r>
      <w:r w:rsidR="00104712">
        <w:rPr>
          <w:rStyle w:val="a4"/>
          <w:color w:val="000000"/>
          <w:sz w:val="18"/>
          <w:szCs w:val="18"/>
        </w:rPr>
        <w:t xml:space="preserve">медицинских изделий и </w:t>
      </w:r>
      <w:r w:rsidR="00B72ADE">
        <w:rPr>
          <w:rStyle w:val="a4"/>
          <w:color w:val="000000"/>
          <w:sz w:val="18"/>
          <w:szCs w:val="18"/>
        </w:rPr>
        <w:t>расходного материала</w:t>
      </w:r>
      <w:r w:rsidR="00EF072D" w:rsidRPr="00EF072D">
        <w:rPr>
          <w:rStyle w:val="a4"/>
          <w:color w:val="000000"/>
          <w:sz w:val="18"/>
          <w:szCs w:val="18"/>
        </w:rPr>
        <w:t xml:space="preserve"> </w:t>
      </w:r>
      <w:r w:rsidR="000F5D52">
        <w:rPr>
          <w:rStyle w:val="a4"/>
          <w:color w:val="000000"/>
          <w:sz w:val="18"/>
          <w:szCs w:val="18"/>
        </w:rPr>
        <w:t>для проведения гемодиализа</w:t>
      </w:r>
      <w:r w:rsidR="0064585E">
        <w:rPr>
          <w:rStyle w:val="a4"/>
          <w:color w:val="000000"/>
          <w:sz w:val="18"/>
          <w:szCs w:val="18"/>
        </w:rPr>
        <w:t xml:space="preserve">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EF072D">
              <w:rPr>
                <w:rStyle w:val="a4"/>
                <w:b w:val="0"/>
                <w:color w:val="000000"/>
                <w:sz w:val="20"/>
                <w:szCs w:val="20"/>
              </w:rPr>
              <w:t xml:space="preserve"> на </w:t>
            </w:r>
            <w:r w:rsidR="00004BE2" w:rsidRPr="00F73200">
              <w:rPr>
                <w:rStyle w:val="a4"/>
                <w:b w:val="0"/>
                <w:color w:val="000000"/>
                <w:sz w:val="20"/>
                <w:szCs w:val="20"/>
              </w:rPr>
              <w:t xml:space="preserve"> </w:t>
            </w:r>
            <w:r w:rsidR="00EF072D">
              <w:rPr>
                <w:rStyle w:val="a4"/>
                <w:color w:val="000000"/>
                <w:sz w:val="18"/>
                <w:szCs w:val="18"/>
              </w:rPr>
              <w:t xml:space="preserve"> </w:t>
            </w:r>
            <w:r w:rsidR="00EF072D" w:rsidRPr="00EF072D">
              <w:rPr>
                <w:rStyle w:val="a4"/>
                <w:b w:val="0"/>
                <w:color w:val="000000"/>
                <w:sz w:val="20"/>
                <w:szCs w:val="20"/>
              </w:rPr>
              <w:t>поставку</w:t>
            </w:r>
            <w:r w:rsidR="009C463F">
              <w:rPr>
                <w:rStyle w:val="a4"/>
                <w:b w:val="0"/>
                <w:color w:val="000000"/>
                <w:sz w:val="20"/>
                <w:szCs w:val="20"/>
              </w:rPr>
              <w:t xml:space="preserve"> медицинских изделий и </w:t>
            </w:r>
            <w:r w:rsidR="00EF072D" w:rsidRPr="00EF072D">
              <w:rPr>
                <w:rStyle w:val="a4"/>
                <w:b w:val="0"/>
                <w:color w:val="000000"/>
                <w:sz w:val="20"/>
                <w:szCs w:val="20"/>
              </w:rPr>
              <w:t xml:space="preserve"> </w:t>
            </w:r>
            <w:r w:rsidR="00C10140">
              <w:rPr>
                <w:rStyle w:val="a4"/>
                <w:b w:val="0"/>
                <w:color w:val="000000"/>
                <w:sz w:val="20"/>
                <w:szCs w:val="20"/>
              </w:rPr>
              <w:t>расходного материала</w:t>
            </w:r>
            <w:r w:rsidR="00EF072D" w:rsidRPr="00EF072D">
              <w:rPr>
                <w:rStyle w:val="a4"/>
                <w:color w:val="000000"/>
                <w:sz w:val="18"/>
                <w:szCs w:val="18"/>
              </w:rPr>
              <w:t xml:space="preserve"> </w:t>
            </w:r>
            <w:r w:rsidR="00EF072D">
              <w:rPr>
                <w:rStyle w:val="a4"/>
                <w:color w:val="000000"/>
                <w:sz w:val="18"/>
                <w:szCs w:val="18"/>
              </w:rPr>
              <w:t xml:space="preserve"> </w:t>
            </w:r>
            <w:r w:rsidRPr="00F73200">
              <w:rPr>
                <w:rStyle w:val="a4"/>
                <w:b w:val="0"/>
                <w:color w:val="000000"/>
                <w:sz w:val="20"/>
                <w:szCs w:val="20"/>
              </w:rPr>
              <w:t>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C10140" w:rsidRDefault="00104712" w:rsidP="00804227">
            <w:pPr>
              <w:rPr>
                <w:rFonts w:eastAsia="Times New Roman"/>
                <w:color w:val="000000"/>
                <w:sz w:val="20"/>
                <w:szCs w:val="20"/>
              </w:rPr>
            </w:pPr>
            <w:r>
              <w:rPr>
                <w:sz w:val="20"/>
                <w:szCs w:val="20"/>
              </w:rPr>
              <w:t>2</w:t>
            </w:r>
            <w:r w:rsidR="00C10140" w:rsidRPr="00C10140">
              <w:rPr>
                <w:sz w:val="20"/>
                <w:szCs w:val="20"/>
              </w:rPr>
              <w:t>5(</w:t>
            </w:r>
            <w:r>
              <w:rPr>
                <w:sz w:val="20"/>
                <w:szCs w:val="20"/>
              </w:rPr>
              <w:t xml:space="preserve">двадцать </w:t>
            </w:r>
            <w:r w:rsidR="00C10140" w:rsidRPr="00C10140">
              <w:rPr>
                <w:sz w:val="20"/>
                <w:szCs w:val="20"/>
              </w:rPr>
              <w:t xml:space="preserve">пять) календарных дней </w:t>
            </w:r>
            <w:proofErr w:type="gramStart"/>
            <w:r w:rsidR="00C10140" w:rsidRPr="00C10140">
              <w:rPr>
                <w:sz w:val="20"/>
                <w:szCs w:val="20"/>
              </w:rPr>
              <w:t>с даты размещения</w:t>
            </w:r>
            <w:proofErr w:type="gramEnd"/>
            <w:r w:rsidR="00C10140" w:rsidRPr="00C10140">
              <w:rPr>
                <w:sz w:val="20"/>
                <w:szCs w:val="20"/>
              </w:rPr>
              <w:t xml:space="preserve"> заявки Заказчиком в автоматизированной системе заказов «Электронный ордер».</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7A334B" w:rsidRDefault="007A334B" w:rsidP="00C10140">
            <w:pPr>
              <w:keepNext/>
              <w:contextualSpacing/>
              <w:jc w:val="both"/>
              <w:outlineLvl w:val="2"/>
              <w:rPr>
                <w:bCs/>
                <w:sz w:val="20"/>
                <w:szCs w:val="20"/>
              </w:rPr>
            </w:pPr>
            <w:r w:rsidRPr="007A334B">
              <w:rPr>
                <w:sz w:val="20"/>
                <w:szCs w:val="20"/>
              </w:rPr>
              <w:t xml:space="preserve">Оплата товара в течение </w:t>
            </w:r>
            <w:r w:rsidR="00C10140">
              <w:rPr>
                <w:sz w:val="20"/>
                <w:szCs w:val="20"/>
              </w:rPr>
              <w:t>9</w:t>
            </w:r>
            <w:r w:rsidRPr="007A334B">
              <w:rPr>
                <w:sz w:val="20"/>
                <w:szCs w:val="20"/>
              </w:rPr>
              <w:t>0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C10140" w:rsidRPr="00104712" w:rsidRDefault="00336B68" w:rsidP="00F73200">
            <w:pPr>
              <w:jc w:val="both"/>
              <w:rPr>
                <w:sz w:val="20"/>
                <w:szCs w:val="20"/>
              </w:rPr>
            </w:pPr>
            <w:r>
              <w:rPr>
                <w:sz w:val="20"/>
                <w:szCs w:val="20"/>
              </w:rPr>
              <w:t>275000</w:t>
            </w:r>
            <w:r w:rsidR="0064585E">
              <w:rPr>
                <w:sz w:val="20"/>
                <w:szCs w:val="20"/>
              </w:rPr>
              <w:t xml:space="preserve"> (двести семьдесят пять тысяч</w:t>
            </w:r>
            <w:proofErr w:type="gramStart"/>
            <w:r w:rsidR="0064585E">
              <w:rPr>
                <w:sz w:val="20"/>
                <w:szCs w:val="20"/>
              </w:rPr>
              <w:t>)</w:t>
            </w:r>
            <w:r w:rsidR="00C10140">
              <w:rPr>
                <w:sz w:val="20"/>
                <w:szCs w:val="20"/>
              </w:rPr>
              <w:t>р</w:t>
            </w:r>
            <w:proofErr w:type="gramEnd"/>
            <w:r w:rsidR="00C10140">
              <w:rPr>
                <w:sz w:val="20"/>
                <w:szCs w:val="20"/>
              </w:rPr>
              <w:t>ублей 00 копеек</w:t>
            </w:r>
          </w:p>
          <w:p w:rsidR="00004BE2" w:rsidRPr="00185166" w:rsidRDefault="00004BE2" w:rsidP="00F73200">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Pr="00F73200" w:rsidRDefault="00F73200" w:rsidP="007A334B">
            <w:pPr>
              <w:rPr>
                <w:sz w:val="20"/>
                <w:szCs w:val="20"/>
              </w:rPr>
            </w:pPr>
            <w:r w:rsidRPr="00F73200">
              <w:rPr>
                <w:sz w:val="20"/>
                <w:szCs w:val="20"/>
              </w:rPr>
              <w:t>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9C463F" w:rsidP="003012C9">
            <w:pPr>
              <w:shd w:val="clear" w:color="auto" w:fill="FFFFFF"/>
              <w:textAlignment w:val="top"/>
              <w:rPr>
                <w:rFonts w:ascii="Arial" w:hAnsi="Arial" w:cs="Arial"/>
                <w:color w:val="006000"/>
                <w:sz w:val="21"/>
                <w:szCs w:val="21"/>
              </w:rPr>
            </w:pPr>
            <w:r>
              <w:rPr>
                <w:sz w:val="20"/>
                <w:szCs w:val="20"/>
              </w:rPr>
              <w:t>Дата начала подачи заявок -</w:t>
            </w:r>
            <w:r w:rsidR="00336B68">
              <w:rPr>
                <w:b/>
                <w:sz w:val="20"/>
                <w:szCs w:val="20"/>
              </w:rPr>
              <w:t>17</w:t>
            </w:r>
            <w:r>
              <w:rPr>
                <w:sz w:val="20"/>
                <w:szCs w:val="20"/>
              </w:rPr>
              <w:t>.</w:t>
            </w:r>
            <w:r w:rsidR="00D23155" w:rsidRPr="000458A0">
              <w:rPr>
                <w:b/>
                <w:sz w:val="20"/>
                <w:szCs w:val="20"/>
              </w:rPr>
              <w:t>0</w:t>
            </w:r>
            <w:r w:rsidR="000458A0" w:rsidRPr="000458A0">
              <w:rPr>
                <w:b/>
                <w:sz w:val="20"/>
                <w:szCs w:val="20"/>
              </w:rPr>
              <w:t>5</w:t>
            </w:r>
            <w:r w:rsidR="003012C9" w:rsidRPr="00F73200">
              <w:rPr>
                <w:b/>
                <w:sz w:val="20"/>
                <w:szCs w:val="20"/>
              </w:rPr>
              <w:t>.202</w:t>
            </w:r>
            <w:r w:rsidR="00A23DD9" w:rsidRPr="00F73200">
              <w:rPr>
                <w:b/>
                <w:sz w:val="20"/>
                <w:szCs w:val="20"/>
              </w:rPr>
              <w:t>1</w:t>
            </w:r>
            <w:r w:rsidR="00526A13">
              <w:rPr>
                <w:sz w:val="20"/>
                <w:szCs w:val="20"/>
              </w:rPr>
              <w:t xml:space="preserve"> г. </w:t>
            </w:r>
            <w:r w:rsidR="00004BE2" w:rsidRPr="00185166">
              <w:rPr>
                <w:sz w:val="20"/>
                <w:szCs w:val="20"/>
              </w:rPr>
              <w:t>с момента опубликования извещения и документации запроса предложений на сайте учре</w:t>
            </w:r>
            <w:r w:rsidR="00004BE2"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336B68">
              <w:rPr>
                <w:b/>
                <w:bCs/>
                <w:sz w:val="20"/>
                <w:szCs w:val="20"/>
              </w:rPr>
              <w:t>24</w:t>
            </w:r>
            <w:r w:rsidR="005145BF" w:rsidRPr="000458A0">
              <w:rPr>
                <w:b/>
                <w:bCs/>
                <w:sz w:val="20"/>
                <w:szCs w:val="20"/>
              </w:rPr>
              <w:t>.</w:t>
            </w:r>
            <w:r w:rsidR="00DF2B01" w:rsidRPr="000458A0">
              <w:rPr>
                <w:b/>
                <w:bCs/>
                <w:sz w:val="20"/>
                <w:szCs w:val="20"/>
              </w:rPr>
              <w:t>0</w:t>
            </w:r>
            <w:r w:rsidR="000458A0" w:rsidRPr="000458A0">
              <w:rPr>
                <w:b/>
                <w:bCs/>
                <w:sz w:val="20"/>
                <w:szCs w:val="20"/>
              </w:rPr>
              <w:t>5</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C10140">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336B68">
              <w:rPr>
                <w:b/>
                <w:sz w:val="20"/>
              </w:rPr>
              <w:t>24</w:t>
            </w:r>
            <w:r w:rsidR="00496534" w:rsidRPr="000458A0">
              <w:rPr>
                <w:b/>
                <w:sz w:val="20"/>
              </w:rPr>
              <w:t>.0</w:t>
            </w:r>
            <w:r w:rsidR="000458A0" w:rsidRPr="000458A0">
              <w:rPr>
                <w:b/>
                <w:sz w:val="20"/>
              </w:rPr>
              <w:t>5</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C10140">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336B68">
              <w:rPr>
                <w:b/>
                <w:bCs/>
                <w:sz w:val="20"/>
                <w:szCs w:val="20"/>
              </w:rPr>
              <w:t>24</w:t>
            </w:r>
            <w:r w:rsidRPr="00F73200">
              <w:rPr>
                <w:b/>
                <w:bCs/>
                <w:sz w:val="20"/>
                <w:szCs w:val="20"/>
              </w:rPr>
              <w:t xml:space="preserve">» </w:t>
            </w:r>
            <w:r w:rsidR="000458A0">
              <w:rPr>
                <w:b/>
                <w:bCs/>
                <w:sz w:val="20"/>
                <w:szCs w:val="20"/>
              </w:rPr>
              <w:t>мая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lastRenderedPageBreak/>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0B0E7C">
              <w:rPr>
                <w:color w:val="000000"/>
                <w:sz w:val="18"/>
                <w:szCs w:val="18"/>
              </w:rPr>
              <w:lastRenderedPageBreak/>
              <w:t>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EF072D" w:rsidRDefault="00004BE2" w:rsidP="005B343A">
            <w:pPr>
              <w:numPr>
                <w:ilvl w:val="0"/>
                <w:numId w:val="4"/>
              </w:numPr>
              <w:spacing w:before="100" w:beforeAutospacing="1" w:after="100" w:afterAutospacing="1"/>
              <w:rPr>
                <w:rFonts w:eastAsia="Times New Roman"/>
                <w:color w:val="000000"/>
                <w:sz w:val="20"/>
                <w:szCs w:val="20"/>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270997">
              <w:rPr>
                <w:rStyle w:val="a4"/>
                <w:color w:val="000000"/>
                <w:sz w:val="18"/>
                <w:szCs w:val="18"/>
              </w:rPr>
              <w:t>2110</w:t>
            </w:r>
            <w:r w:rsidR="000458A0">
              <w:rPr>
                <w:rStyle w:val="a4"/>
                <w:color w:val="000000"/>
                <w:sz w:val="18"/>
                <w:szCs w:val="18"/>
              </w:rPr>
              <w:t>0</w:t>
            </w:r>
            <w:r w:rsidR="00270997">
              <w:rPr>
                <w:rStyle w:val="a4"/>
                <w:color w:val="000000"/>
                <w:sz w:val="18"/>
                <w:szCs w:val="18"/>
              </w:rPr>
              <w:t>0000</w:t>
            </w:r>
            <w:r w:rsidR="00336B68">
              <w:rPr>
                <w:rStyle w:val="a4"/>
                <w:color w:val="000000"/>
                <w:sz w:val="18"/>
                <w:szCs w:val="18"/>
              </w:rPr>
              <w:t>22</w:t>
            </w:r>
            <w:r w:rsidR="00270997">
              <w:rPr>
                <w:rStyle w:val="a4"/>
                <w:color w:val="000000"/>
                <w:sz w:val="18"/>
                <w:szCs w:val="18"/>
              </w:rPr>
              <w:t xml:space="preserve"> </w:t>
            </w:r>
            <w:r w:rsidRPr="000C2E39">
              <w:rPr>
                <w:rFonts w:eastAsia="Times New Roman"/>
                <w:color w:val="000000"/>
                <w:sz w:val="18"/>
                <w:szCs w:val="18"/>
              </w:rPr>
              <w:t xml:space="preserve">«на право заключения </w:t>
            </w:r>
            <w:r w:rsidRPr="00EF072D">
              <w:rPr>
                <w:rFonts w:eastAsia="Times New Roman"/>
                <w:color w:val="000000"/>
                <w:sz w:val="20"/>
                <w:szCs w:val="20"/>
              </w:rPr>
              <w:t xml:space="preserve">договора </w:t>
            </w:r>
            <w:r w:rsidR="00EF072D" w:rsidRPr="00EF072D">
              <w:rPr>
                <w:rStyle w:val="a4"/>
                <w:color w:val="000000"/>
                <w:sz w:val="20"/>
                <w:szCs w:val="20"/>
              </w:rPr>
              <w:t xml:space="preserve"> на поставку </w:t>
            </w:r>
            <w:r w:rsidR="00E85A54">
              <w:rPr>
                <w:rStyle w:val="a4"/>
                <w:color w:val="000000"/>
                <w:sz w:val="20"/>
                <w:szCs w:val="20"/>
              </w:rPr>
              <w:t xml:space="preserve">комплекта медицинского изделия и </w:t>
            </w:r>
            <w:r w:rsidR="00C10140">
              <w:rPr>
                <w:rStyle w:val="a4"/>
                <w:color w:val="000000"/>
                <w:sz w:val="20"/>
                <w:szCs w:val="20"/>
              </w:rPr>
              <w:t>расходных материалов</w:t>
            </w:r>
            <w:r w:rsidR="004626D1">
              <w:rPr>
                <w:rStyle w:val="a4"/>
                <w:color w:val="000000"/>
                <w:sz w:val="20"/>
                <w:szCs w:val="20"/>
              </w:rPr>
              <w:t xml:space="preserve"> </w:t>
            </w:r>
            <w:proofErr w:type="gramStart"/>
            <w:r w:rsidR="004626D1">
              <w:rPr>
                <w:rStyle w:val="a4"/>
                <w:color w:val="000000"/>
                <w:sz w:val="20"/>
                <w:szCs w:val="20"/>
              </w:rPr>
              <w:t>для</w:t>
            </w:r>
            <w:proofErr w:type="gramEnd"/>
            <w:r w:rsidR="004626D1">
              <w:rPr>
                <w:rStyle w:val="a4"/>
                <w:color w:val="000000"/>
                <w:sz w:val="20"/>
                <w:szCs w:val="20"/>
              </w:rPr>
              <w:t xml:space="preserve"> </w:t>
            </w:r>
            <w:proofErr w:type="gramStart"/>
            <w:r w:rsidR="000F5D52">
              <w:rPr>
                <w:rStyle w:val="a4"/>
                <w:color w:val="000000"/>
                <w:sz w:val="20"/>
                <w:szCs w:val="20"/>
              </w:rPr>
              <w:t>проведение</w:t>
            </w:r>
            <w:proofErr w:type="gramEnd"/>
            <w:r w:rsidR="000F5D52">
              <w:rPr>
                <w:rStyle w:val="a4"/>
                <w:color w:val="000000"/>
                <w:sz w:val="20"/>
                <w:szCs w:val="20"/>
              </w:rPr>
              <w:t xml:space="preserve"> гемодиализа</w:t>
            </w:r>
            <w:r w:rsidR="0064585E">
              <w:rPr>
                <w:rStyle w:val="a4"/>
                <w:color w:val="000000"/>
                <w:sz w:val="20"/>
                <w:szCs w:val="20"/>
              </w:rPr>
              <w:t xml:space="preserve"> </w:t>
            </w:r>
            <w:r w:rsidRPr="00EF072D">
              <w:rPr>
                <w:rStyle w:val="a4"/>
                <w:color w:val="000000"/>
                <w:sz w:val="20"/>
                <w:szCs w:val="20"/>
              </w:rPr>
              <w:t>ЧУЗ  «РЖД - Медицина» г. Выборг»</w:t>
            </w:r>
          </w:p>
          <w:p w:rsidR="00004BE2" w:rsidRPr="000B0E7C" w:rsidRDefault="00004BE2" w:rsidP="00C1014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C10140">
              <w:rPr>
                <w:rStyle w:val="a4"/>
                <w:rFonts w:eastAsia="Times New Roman"/>
                <w:color w:val="000000"/>
                <w:sz w:val="18"/>
                <w:szCs w:val="18"/>
              </w:rPr>
              <w:t>ДО</w:t>
            </w:r>
            <w:r w:rsidR="00336B68">
              <w:rPr>
                <w:rStyle w:val="a4"/>
                <w:rFonts w:eastAsia="Times New Roman"/>
                <w:color w:val="000000"/>
                <w:sz w:val="18"/>
                <w:szCs w:val="18"/>
              </w:rPr>
              <w:t xml:space="preserve"> 24</w:t>
            </w:r>
            <w:r w:rsidR="00C10140" w:rsidRPr="00C10140">
              <w:rPr>
                <w:rStyle w:val="a4"/>
                <w:rFonts w:eastAsia="Times New Roman"/>
                <w:color w:val="000000"/>
                <w:sz w:val="18"/>
                <w:szCs w:val="18"/>
              </w:rPr>
              <w:t xml:space="preserve">. </w:t>
            </w:r>
            <w:r w:rsidR="00496534" w:rsidRPr="00C10140">
              <w:rPr>
                <w:rFonts w:eastAsia="Times New Roman"/>
                <w:b/>
                <w:color w:val="000000"/>
                <w:sz w:val="18"/>
                <w:szCs w:val="18"/>
              </w:rPr>
              <w:t>0</w:t>
            </w:r>
            <w:r w:rsidR="000458A0" w:rsidRPr="00C10140">
              <w:rPr>
                <w:rFonts w:eastAsia="Times New Roman"/>
                <w:b/>
                <w:color w:val="000000"/>
                <w:sz w:val="18"/>
                <w:szCs w:val="18"/>
              </w:rPr>
              <w:t>5</w:t>
            </w:r>
            <w:r w:rsidR="005145BF" w:rsidRPr="00C10140">
              <w:rPr>
                <w:rFonts w:eastAsia="Times New Roman"/>
                <w:b/>
                <w:color w:val="000000"/>
                <w:sz w:val="18"/>
                <w:szCs w:val="18"/>
              </w:rPr>
              <w:t xml:space="preserve"> </w:t>
            </w:r>
            <w:r w:rsidRPr="00C10140">
              <w:rPr>
                <w:rStyle w:val="a4"/>
                <w:rFonts w:eastAsia="Times New Roman"/>
                <w:b w:val="0"/>
                <w:color w:val="000000"/>
                <w:sz w:val="18"/>
                <w:szCs w:val="18"/>
              </w:rPr>
              <w:t>.</w:t>
            </w:r>
            <w:r w:rsidRPr="00C10140">
              <w:rPr>
                <w:rStyle w:val="a4"/>
                <w:rFonts w:eastAsia="Times New Roman"/>
                <w:color w:val="000000"/>
                <w:sz w:val="18"/>
                <w:szCs w:val="18"/>
              </w:rPr>
              <w:t>202</w:t>
            </w:r>
            <w:r w:rsidR="00A23DD9" w:rsidRPr="00C10140">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086C09" w:rsidP="00086C09">
      <w:pPr>
        <w:jc w:val="center"/>
        <w:rPr>
          <w:rFonts w:eastAsia="Times New Roman"/>
          <w:color w:val="000000"/>
          <w:sz w:val="18"/>
          <w:szCs w:val="18"/>
        </w:rPr>
      </w:pPr>
    </w:p>
    <w:p w:rsidR="00270997" w:rsidRDefault="00270997" w:rsidP="00F73200">
      <w:pPr>
        <w:pStyle w:val="a3"/>
        <w:jc w:val="center"/>
        <w:rPr>
          <w:rStyle w:val="a4"/>
          <w:rFonts w:eastAsia="Times New Roman"/>
          <w:color w:val="000000"/>
          <w:sz w:val="28"/>
          <w:szCs w:val="28"/>
        </w:rPr>
      </w:pPr>
    </w:p>
    <w:p w:rsidR="0030546E" w:rsidRDefault="0030546E" w:rsidP="00F73200">
      <w:pPr>
        <w:pStyle w:val="a3"/>
        <w:jc w:val="center"/>
        <w:rPr>
          <w:rStyle w:val="a4"/>
          <w:rFonts w:eastAsia="Times New Roman"/>
          <w:color w:val="000000"/>
          <w:sz w:val="28"/>
          <w:szCs w:val="28"/>
        </w:rPr>
      </w:pP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p>
    <w:tbl>
      <w:tblPr>
        <w:tblW w:w="10964" w:type="dxa"/>
        <w:tblLayout w:type="fixed"/>
        <w:tblLook w:val="04A0" w:firstRow="1" w:lastRow="0" w:firstColumn="1" w:lastColumn="0" w:noHBand="0" w:noVBand="1"/>
      </w:tblPr>
      <w:tblGrid>
        <w:gridCol w:w="2943"/>
        <w:gridCol w:w="5937"/>
        <w:gridCol w:w="1134"/>
        <w:gridCol w:w="950"/>
      </w:tblGrid>
      <w:tr w:rsidR="000F5D52" w:rsidRPr="00886C8D" w:rsidTr="000F5D52">
        <w:trPr>
          <w:trHeight w:val="609"/>
        </w:trPr>
        <w:tc>
          <w:tcPr>
            <w:tcW w:w="2943" w:type="dxa"/>
            <w:tcBorders>
              <w:top w:val="single" w:sz="4" w:space="0" w:color="auto"/>
              <w:left w:val="single" w:sz="4" w:space="0" w:color="auto"/>
              <w:bottom w:val="single" w:sz="4" w:space="0" w:color="auto"/>
              <w:right w:val="single" w:sz="4" w:space="0" w:color="auto"/>
            </w:tcBorders>
          </w:tcPr>
          <w:p w:rsidR="000F5D52" w:rsidRPr="0064585E" w:rsidRDefault="000F5D52" w:rsidP="00104712">
            <w:pPr>
              <w:rPr>
                <w:rFonts w:eastAsia="Times New Roman"/>
                <w:b/>
                <w:sz w:val="20"/>
                <w:szCs w:val="20"/>
              </w:rPr>
            </w:pPr>
            <w:r>
              <w:rPr>
                <w:rFonts w:eastAsia="Times New Roman"/>
                <w:b/>
                <w:sz w:val="20"/>
                <w:szCs w:val="20"/>
              </w:rPr>
              <w:t>Наименование товара</w:t>
            </w:r>
          </w:p>
        </w:tc>
        <w:tc>
          <w:tcPr>
            <w:tcW w:w="5937" w:type="dxa"/>
            <w:tcBorders>
              <w:top w:val="single" w:sz="4" w:space="0" w:color="auto"/>
              <w:left w:val="single" w:sz="4" w:space="0" w:color="auto"/>
              <w:bottom w:val="single" w:sz="4" w:space="0" w:color="auto"/>
              <w:right w:val="single" w:sz="4" w:space="0" w:color="auto"/>
            </w:tcBorders>
          </w:tcPr>
          <w:p w:rsidR="000F5D52" w:rsidRPr="0064585E" w:rsidRDefault="000F5D52" w:rsidP="00104712">
            <w:pPr>
              <w:rPr>
                <w:rFonts w:eastAsia="Times New Roman"/>
                <w:b/>
                <w:color w:val="000000"/>
              </w:rPr>
            </w:pPr>
            <w:r>
              <w:rPr>
                <w:rFonts w:eastAsia="Times New Roman"/>
                <w:b/>
                <w:sz w:val="20"/>
                <w:szCs w:val="20"/>
              </w:rPr>
              <w:t>Характеристика товара</w:t>
            </w:r>
          </w:p>
        </w:tc>
        <w:tc>
          <w:tcPr>
            <w:tcW w:w="1134" w:type="dxa"/>
            <w:tcBorders>
              <w:top w:val="single" w:sz="4" w:space="0" w:color="auto"/>
              <w:left w:val="single" w:sz="4" w:space="0" w:color="auto"/>
              <w:bottom w:val="single" w:sz="4" w:space="0" w:color="auto"/>
              <w:right w:val="single" w:sz="4" w:space="0" w:color="auto"/>
            </w:tcBorders>
          </w:tcPr>
          <w:p w:rsidR="000F5D52" w:rsidRDefault="000F5D52" w:rsidP="00104712">
            <w:pPr>
              <w:rPr>
                <w:rFonts w:eastAsia="Times New Roman"/>
                <w:color w:val="000000"/>
              </w:rPr>
            </w:pPr>
            <w:proofErr w:type="spellStart"/>
            <w:r w:rsidRPr="00270997">
              <w:rPr>
                <w:rFonts w:eastAsia="Times New Roman"/>
                <w:sz w:val="20"/>
                <w:szCs w:val="20"/>
              </w:rPr>
              <w:t>Ед</w:t>
            </w:r>
            <w:proofErr w:type="gramStart"/>
            <w:r w:rsidRPr="00270997">
              <w:rPr>
                <w:rFonts w:eastAsia="Times New Roman"/>
                <w:sz w:val="20"/>
                <w:szCs w:val="20"/>
              </w:rPr>
              <w:t>.и</w:t>
            </w:r>
            <w:proofErr w:type="gramEnd"/>
            <w:r w:rsidRPr="00270997">
              <w:rPr>
                <w:rFonts w:eastAsia="Times New Roman"/>
                <w:sz w:val="20"/>
                <w:szCs w:val="20"/>
              </w:rPr>
              <w:t>зм</w:t>
            </w:r>
            <w:proofErr w:type="spellEnd"/>
          </w:p>
        </w:tc>
        <w:tc>
          <w:tcPr>
            <w:tcW w:w="950" w:type="dxa"/>
            <w:tcBorders>
              <w:top w:val="single" w:sz="4" w:space="0" w:color="auto"/>
              <w:left w:val="single" w:sz="4" w:space="0" w:color="auto"/>
              <w:bottom w:val="single" w:sz="4" w:space="0" w:color="auto"/>
              <w:right w:val="single" w:sz="4" w:space="0" w:color="auto"/>
            </w:tcBorders>
          </w:tcPr>
          <w:p w:rsidR="000F5D52" w:rsidRPr="00886C8D" w:rsidRDefault="000F5D52" w:rsidP="00104712">
            <w:pPr>
              <w:rPr>
                <w:rFonts w:eastAsia="Times New Roman"/>
                <w:color w:val="000000"/>
              </w:rPr>
            </w:pPr>
            <w:r w:rsidRPr="00270997">
              <w:rPr>
                <w:rFonts w:eastAsia="Times New Roman"/>
                <w:sz w:val="20"/>
                <w:szCs w:val="20"/>
              </w:rPr>
              <w:t>Кол-во</w:t>
            </w:r>
          </w:p>
        </w:tc>
      </w:tr>
      <w:tr w:rsidR="00EA4347" w:rsidRPr="00886C8D" w:rsidTr="00FB6C80">
        <w:trPr>
          <w:trHeight w:val="609"/>
        </w:trPr>
        <w:tc>
          <w:tcPr>
            <w:tcW w:w="2943" w:type="dxa"/>
            <w:vMerge w:val="restart"/>
            <w:tcBorders>
              <w:top w:val="single" w:sz="4" w:space="0" w:color="auto"/>
              <w:left w:val="single" w:sz="4" w:space="0" w:color="auto"/>
              <w:right w:val="single" w:sz="4" w:space="0" w:color="auto"/>
            </w:tcBorders>
          </w:tcPr>
          <w:p w:rsidR="00EA4347" w:rsidRPr="00ED63E7" w:rsidRDefault="00EA4347" w:rsidP="000F5D52">
            <w:pPr>
              <w:pStyle w:val="Standard"/>
              <w:suppressAutoHyphens w:val="0"/>
              <w:snapToGrid w:val="0"/>
              <w:jc w:val="both"/>
              <w:rPr>
                <w:iCs/>
                <w:sz w:val="22"/>
                <w:szCs w:val="22"/>
              </w:rPr>
            </w:pPr>
            <w:r w:rsidRPr="00ED63E7">
              <w:rPr>
                <w:iCs/>
                <w:sz w:val="22"/>
                <w:szCs w:val="22"/>
              </w:rPr>
              <w:t xml:space="preserve">Набор для </w:t>
            </w:r>
            <w:r>
              <w:rPr>
                <w:iCs/>
                <w:sz w:val="22"/>
                <w:szCs w:val="22"/>
              </w:rPr>
              <w:t>гемо</w:t>
            </w:r>
            <w:r w:rsidRPr="00ED63E7">
              <w:rPr>
                <w:iCs/>
                <w:sz w:val="22"/>
                <w:szCs w:val="22"/>
              </w:rPr>
              <w:t xml:space="preserve">диализа </w:t>
            </w:r>
          </w:p>
          <w:p w:rsidR="00EA4347" w:rsidRDefault="00EA4347" w:rsidP="00D40D3E">
            <w:pPr>
              <w:jc w:val="center"/>
              <w:rPr>
                <w:rFonts w:eastAsia="Times New Roman"/>
                <w:color w:val="000000"/>
              </w:rPr>
            </w:pPr>
          </w:p>
        </w:tc>
        <w:tc>
          <w:tcPr>
            <w:tcW w:w="5937" w:type="dxa"/>
            <w:vMerge w:val="restart"/>
            <w:tcBorders>
              <w:top w:val="single" w:sz="4" w:space="0" w:color="auto"/>
              <w:left w:val="single" w:sz="4" w:space="0" w:color="auto"/>
              <w:right w:val="single" w:sz="4" w:space="0" w:color="auto"/>
            </w:tcBorders>
          </w:tcPr>
          <w:p w:rsidR="00EA4347" w:rsidRPr="00ED56B3" w:rsidRDefault="00EA4347" w:rsidP="00EA4347">
            <w:pPr>
              <w:pStyle w:val="Standard"/>
              <w:snapToGrid w:val="0"/>
              <w:ind w:left="132" w:right="132"/>
              <w:rPr>
                <w:sz w:val="22"/>
                <w:szCs w:val="22"/>
              </w:rPr>
            </w:pPr>
            <w:r w:rsidRPr="00ED56B3">
              <w:rPr>
                <w:sz w:val="22"/>
                <w:szCs w:val="22"/>
              </w:rPr>
              <w:t>Готовый к использованию стерильный набор для проведения процедуры гемодиализа.</w:t>
            </w:r>
          </w:p>
          <w:p w:rsidR="00EA4347" w:rsidRPr="00ED56B3" w:rsidRDefault="00EA4347" w:rsidP="00EA4347">
            <w:pPr>
              <w:pStyle w:val="Standard"/>
              <w:snapToGrid w:val="0"/>
              <w:ind w:left="132" w:right="132"/>
              <w:rPr>
                <w:sz w:val="22"/>
                <w:szCs w:val="22"/>
              </w:rPr>
            </w:pPr>
            <w:r w:rsidRPr="00ED56B3">
              <w:rPr>
                <w:sz w:val="22"/>
                <w:szCs w:val="22"/>
              </w:rPr>
              <w:t xml:space="preserve"> Для снижения риска осложнений продукция в блистере уложена последовательно, в соответствии</w:t>
            </w:r>
            <w:r>
              <w:rPr>
                <w:sz w:val="22"/>
                <w:szCs w:val="22"/>
              </w:rPr>
              <w:t xml:space="preserve"> с этапами проведения процедуры: </w:t>
            </w:r>
            <w:r w:rsidRPr="00ED56B3">
              <w:rPr>
                <w:sz w:val="22"/>
                <w:szCs w:val="22"/>
              </w:rPr>
              <w:t xml:space="preserve">установка и удаление катетера при проведении гемодиализа. </w:t>
            </w:r>
          </w:p>
          <w:p w:rsidR="00EA4347" w:rsidRPr="00ED56B3" w:rsidRDefault="00EA4347" w:rsidP="00EA4347">
            <w:pPr>
              <w:pStyle w:val="Standard"/>
              <w:snapToGrid w:val="0"/>
              <w:ind w:left="132" w:right="132"/>
              <w:rPr>
                <w:sz w:val="22"/>
                <w:szCs w:val="22"/>
              </w:rPr>
            </w:pPr>
            <w:r w:rsidRPr="00ED56B3">
              <w:rPr>
                <w:sz w:val="22"/>
                <w:szCs w:val="22"/>
              </w:rPr>
              <w:t>Состав набор №1</w:t>
            </w:r>
            <w:r>
              <w:rPr>
                <w:sz w:val="22"/>
                <w:szCs w:val="22"/>
              </w:rPr>
              <w:t>(</w:t>
            </w:r>
            <w:r w:rsidRPr="00ED56B3">
              <w:rPr>
                <w:sz w:val="22"/>
                <w:szCs w:val="22"/>
              </w:rPr>
              <w:t>для начала процедуры</w:t>
            </w:r>
            <w:r>
              <w:rPr>
                <w:sz w:val="22"/>
                <w:szCs w:val="22"/>
              </w:rPr>
              <w:t>):</w:t>
            </w:r>
          </w:p>
          <w:p w:rsidR="00EA4347" w:rsidRPr="00ED56B3" w:rsidRDefault="00EA4347" w:rsidP="00EA4347">
            <w:pPr>
              <w:pStyle w:val="Standard"/>
              <w:snapToGrid w:val="0"/>
              <w:ind w:left="132" w:right="132"/>
              <w:rPr>
                <w:sz w:val="22"/>
                <w:szCs w:val="22"/>
              </w:rPr>
            </w:pPr>
            <w:r w:rsidRPr="00ED56B3">
              <w:rPr>
                <w:sz w:val="22"/>
                <w:szCs w:val="22"/>
              </w:rPr>
              <w:t xml:space="preserve">круглые тампоны (№3-размер со сливу) - 5 шт.; </w:t>
            </w:r>
          </w:p>
          <w:p w:rsidR="00EA4347" w:rsidRPr="00ED56B3" w:rsidRDefault="00EA4347" w:rsidP="00EA4347">
            <w:pPr>
              <w:pStyle w:val="Standard"/>
              <w:snapToGrid w:val="0"/>
              <w:ind w:left="132" w:right="132"/>
              <w:rPr>
                <w:sz w:val="22"/>
                <w:szCs w:val="22"/>
              </w:rPr>
            </w:pPr>
            <w:r w:rsidRPr="00ED56B3">
              <w:rPr>
                <w:sz w:val="22"/>
                <w:szCs w:val="22"/>
              </w:rPr>
              <w:t xml:space="preserve">2-х </w:t>
            </w:r>
            <w:proofErr w:type="spellStart"/>
            <w:r w:rsidRPr="00ED56B3">
              <w:rPr>
                <w:sz w:val="22"/>
                <w:szCs w:val="22"/>
              </w:rPr>
              <w:t>слойное</w:t>
            </w:r>
            <w:proofErr w:type="spellEnd"/>
            <w:r w:rsidRPr="00ED56B3">
              <w:rPr>
                <w:sz w:val="22"/>
                <w:szCs w:val="22"/>
              </w:rPr>
              <w:t xml:space="preserve"> покрытие (60 х 60 см)-1 шт.; </w:t>
            </w:r>
          </w:p>
          <w:p w:rsidR="00EA4347" w:rsidRPr="00ED56B3" w:rsidRDefault="00EA4347" w:rsidP="00EA4347">
            <w:pPr>
              <w:pStyle w:val="Standard"/>
              <w:snapToGrid w:val="0"/>
              <w:ind w:left="132" w:right="132"/>
              <w:rPr>
                <w:sz w:val="22"/>
                <w:szCs w:val="22"/>
              </w:rPr>
            </w:pPr>
            <w:r w:rsidRPr="00ED56B3">
              <w:rPr>
                <w:sz w:val="22"/>
                <w:szCs w:val="22"/>
              </w:rPr>
              <w:t xml:space="preserve">салфетки из марли (7,5 х 7,5 см)-5шт.; </w:t>
            </w:r>
          </w:p>
          <w:p w:rsidR="00EA4347" w:rsidRPr="00ED56B3" w:rsidRDefault="00EA4347" w:rsidP="00EA4347">
            <w:pPr>
              <w:pStyle w:val="Standard"/>
              <w:snapToGrid w:val="0"/>
              <w:ind w:left="132" w:right="132"/>
              <w:rPr>
                <w:sz w:val="22"/>
                <w:szCs w:val="22"/>
              </w:rPr>
            </w:pPr>
            <w:r w:rsidRPr="00ED56B3">
              <w:rPr>
                <w:sz w:val="22"/>
                <w:szCs w:val="22"/>
              </w:rPr>
              <w:t>пластырные пол</w:t>
            </w:r>
            <w:r w:rsidR="00E7727C">
              <w:rPr>
                <w:sz w:val="22"/>
                <w:szCs w:val="22"/>
              </w:rPr>
              <w:t>оски из нетканого материала (3 х 15 см</w:t>
            </w:r>
            <w:r w:rsidRPr="00ED56B3">
              <w:rPr>
                <w:sz w:val="22"/>
                <w:szCs w:val="22"/>
              </w:rPr>
              <w:t>) - 6 шт.</w:t>
            </w:r>
          </w:p>
          <w:p w:rsidR="00EA4347" w:rsidRPr="00ED56B3" w:rsidRDefault="00EA4347" w:rsidP="00EA4347">
            <w:pPr>
              <w:pStyle w:val="Standard"/>
              <w:snapToGrid w:val="0"/>
              <w:ind w:left="132" w:right="132"/>
              <w:rPr>
                <w:sz w:val="22"/>
                <w:szCs w:val="22"/>
              </w:rPr>
            </w:pPr>
            <w:r w:rsidRPr="00ED56B3">
              <w:rPr>
                <w:sz w:val="22"/>
                <w:szCs w:val="22"/>
              </w:rPr>
              <w:t xml:space="preserve">Состав набора №2 </w:t>
            </w:r>
            <w:r>
              <w:rPr>
                <w:sz w:val="22"/>
                <w:szCs w:val="22"/>
              </w:rPr>
              <w:t>(</w:t>
            </w:r>
            <w:r w:rsidRPr="00ED56B3">
              <w:rPr>
                <w:sz w:val="22"/>
                <w:szCs w:val="22"/>
              </w:rPr>
              <w:t>для завершения процедуры</w:t>
            </w:r>
            <w:r>
              <w:rPr>
                <w:sz w:val="22"/>
                <w:szCs w:val="22"/>
              </w:rPr>
              <w:t>):</w:t>
            </w:r>
            <w:r w:rsidRPr="00ED56B3">
              <w:rPr>
                <w:sz w:val="22"/>
                <w:szCs w:val="22"/>
              </w:rPr>
              <w:t xml:space="preserve"> </w:t>
            </w:r>
          </w:p>
          <w:p w:rsidR="00EA4347" w:rsidRPr="00ED56B3" w:rsidRDefault="00EA4347" w:rsidP="00EA4347">
            <w:pPr>
              <w:pStyle w:val="Standard"/>
              <w:snapToGrid w:val="0"/>
              <w:ind w:left="132" w:right="132"/>
              <w:rPr>
                <w:sz w:val="22"/>
                <w:szCs w:val="22"/>
              </w:rPr>
            </w:pPr>
            <w:r w:rsidRPr="00ED56B3">
              <w:rPr>
                <w:sz w:val="22"/>
                <w:szCs w:val="22"/>
              </w:rPr>
              <w:t xml:space="preserve">Круглые тампоны (№3-размер со сливу) - 4 шт. </w:t>
            </w:r>
          </w:p>
          <w:p w:rsidR="00EA4347" w:rsidRPr="00ED56B3" w:rsidRDefault="00EA4347" w:rsidP="00EA4347">
            <w:pPr>
              <w:pStyle w:val="Standard"/>
              <w:snapToGrid w:val="0"/>
              <w:ind w:left="132" w:right="132"/>
              <w:rPr>
                <w:sz w:val="22"/>
                <w:szCs w:val="22"/>
              </w:rPr>
            </w:pPr>
            <w:r w:rsidRPr="00ED56B3">
              <w:rPr>
                <w:sz w:val="22"/>
                <w:szCs w:val="22"/>
              </w:rPr>
              <w:t>салф</w:t>
            </w:r>
            <w:r>
              <w:rPr>
                <w:sz w:val="22"/>
                <w:szCs w:val="22"/>
              </w:rPr>
              <w:t>етки из марли (7,5 х 7,5 см) - 4</w:t>
            </w:r>
            <w:r w:rsidRPr="00ED56B3">
              <w:rPr>
                <w:sz w:val="22"/>
                <w:szCs w:val="22"/>
              </w:rPr>
              <w:t xml:space="preserve"> шт.</w:t>
            </w:r>
          </w:p>
          <w:p w:rsidR="00EA4347" w:rsidRDefault="00EA4347" w:rsidP="00EA4347">
            <w:pPr>
              <w:pStyle w:val="Standard"/>
              <w:snapToGrid w:val="0"/>
              <w:ind w:left="132" w:right="132"/>
              <w:rPr>
                <w:sz w:val="22"/>
                <w:szCs w:val="22"/>
              </w:rPr>
            </w:pPr>
            <w:r w:rsidRPr="00ED56B3">
              <w:rPr>
                <w:sz w:val="22"/>
                <w:szCs w:val="22"/>
              </w:rPr>
              <w:t xml:space="preserve">бинт эластичный фиксирующий (10 см х 4 м) - 1 </w:t>
            </w:r>
            <w:proofErr w:type="spellStart"/>
            <w:proofErr w:type="gramStart"/>
            <w:r w:rsidRPr="00ED56B3">
              <w:rPr>
                <w:sz w:val="22"/>
                <w:szCs w:val="22"/>
              </w:rPr>
              <w:t>шт</w:t>
            </w:r>
            <w:proofErr w:type="spellEnd"/>
            <w:proofErr w:type="gramEnd"/>
          </w:p>
          <w:p w:rsidR="00E7727C" w:rsidRPr="00ED56B3" w:rsidRDefault="00E7727C" w:rsidP="00E7727C">
            <w:pPr>
              <w:pStyle w:val="Standard"/>
              <w:snapToGrid w:val="0"/>
              <w:ind w:left="132" w:right="132"/>
              <w:rPr>
                <w:sz w:val="22"/>
                <w:szCs w:val="22"/>
              </w:rPr>
            </w:pPr>
            <w:r w:rsidRPr="00ED56B3">
              <w:rPr>
                <w:sz w:val="22"/>
                <w:szCs w:val="22"/>
              </w:rPr>
              <w:t>пластырные пол</w:t>
            </w:r>
            <w:r>
              <w:rPr>
                <w:sz w:val="22"/>
                <w:szCs w:val="22"/>
              </w:rPr>
              <w:t>оски из нетканого материала (3 х 15 см</w:t>
            </w:r>
            <w:r>
              <w:rPr>
                <w:sz w:val="22"/>
                <w:szCs w:val="22"/>
              </w:rPr>
              <w:t>) - 1 шт.</w:t>
            </w:r>
          </w:p>
          <w:p w:rsidR="00EA4347" w:rsidRDefault="00EA4347" w:rsidP="00EA4347">
            <w:pPr>
              <w:pStyle w:val="Standard"/>
              <w:snapToGrid w:val="0"/>
              <w:ind w:left="132" w:right="132"/>
              <w:rPr>
                <w:sz w:val="22"/>
                <w:szCs w:val="22"/>
              </w:rPr>
            </w:pPr>
            <w:r w:rsidRPr="00ED56B3">
              <w:rPr>
                <w:sz w:val="22"/>
                <w:szCs w:val="22"/>
              </w:rPr>
              <w:t xml:space="preserve">Описание: </w:t>
            </w:r>
          </w:p>
          <w:p w:rsidR="00EA4347" w:rsidRDefault="00EA4347" w:rsidP="00EA4347">
            <w:pPr>
              <w:pStyle w:val="Standard"/>
              <w:snapToGrid w:val="0"/>
              <w:ind w:left="132" w:right="132"/>
              <w:rPr>
                <w:sz w:val="22"/>
                <w:szCs w:val="22"/>
              </w:rPr>
            </w:pPr>
            <w:r w:rsidRPr="00ED56B3">
              <w:rPr>
                <w:sz w:val="22"/>
                <w:szCs w:val="22"/>
              </w:rPr>
              <w:t>Покрытие: нетканый двухсторонний материал (вискоза и полиэтилен) плотность 53 г/см</w:t>
            </w:r>
            <w:proofErr w:type="gramStart"/>
            <w:r w:rsidRPr="00ED56B3">
              <w:rPr>
                <w:sz w:val="22"/>
                <w:szCs w:val="22"/>
              </w:rPr>
              <w:t>2</w:t>
            </w:r>
            <w:proofErr w:type="gramEnd"/>
            <w:r w:rsidRPr="00ED56B3">
              <w:rPr>
                <w:sz w:val="22"/>
                <w:szCs w:val="22"/>
              </w:rPr>
              <w:t>, размер 60 х 60 см. Тампоны: марля из 100% абсорбир</w:t>
            </w:r>
            <w:r>
              <w:rPr>
                <w:sz w:val="22"/>
                <w:szCs w:val="22"/>
              </w:rPr>
              <w:t xml:space="preserve">ующего хлопка, 20 нитей, </w:t>
            </w:r>
            <w:r w:rsidRPr="00ED56B3">
              <w:rPr>
                <w:sz w:val="22"/>
                <w:szCs w:val="22"/>
              </w:rPr>
              <w:t xml:space="preserve">размером со сливу (диаметр 32 мм). </w:t>
            </w:r>
          </w:p>
          <w:p w:rsidR="00EA4347" w:rsidRDefault="00EA4347" w:rsidP="00EA4347">
            <w:pPr>
              <w:pStyle w:val="Standard"/>
              <w:snapToGrid w:val="0"/>
              <w:ind w:left="132" w:right="132"/>
              <w:rPr>
                <w:sz w:val="22"/>
                <w:szCs w:val="22"/>
              </w:rPr>
            </w:pPr>
            <w:r w:rsidRPr="00ED56B3">
              <w:rPr>
                <w:sz w:val="22"/>
                <w:szCs w:val="22"/>
              </w:rPr>
              <w:t xml:space="preserve">Салфетка: марля из 100% абсорбирующего хлопка 17 нитей,  8 слоёв, размер 7,5 х 7,5 см.  </w:t>
            </w:r>
          </w:p>
          <w:p w:rsidR="00EA4347" w:rsidRDefault="00EA4347" w:rsidP="00EA4347">
            <w:pPr>
              <w:pStyle w:val="Standard"/>
              <w:snapToGrid w:val="0"/>
              <w:ind w:left="132" w:right="132"/>
              <w:rPr>
                <w:sz w:val="22"/>
                <w:szCs w:val="22"/>
              </w:rPr>
            </w:pPr>
            <w:r w:rsidRPr="00ED56B3">
              <w:rPr>
                <w:sz w:val="22"/>
                <w:szCs w:val="22"/>
              </w:rPr>
              <w:t>Пластырные поло</w:t>
            </w:r>
            <w:r>
              <w:rPr>
                <w:sz w:val="22"/>
                <w:szCs w:val="22"/>
              </w:rPr>
              <w:t xml:space="preserve">ски: нетканый пористый материал, </w:t>
            </w:r>
            <w:r w:rsidRPr="00ED56B3">
              <w:rPr>
                <w:sz w:val="22"/>
                <w:szCs w:val="22"/>
              </w:rPr>
              <w:t xml:space="preserve"> </w:t>
            </w:r>
            <w:r>
              <w:rPr>
                <w:sz w:val="22"/>
                <w:szCs w:val="22"/>
              </w:rPr>
              <w:t xml:space="preserve">клеящее вещество </w:t>
            </w:r>
            <w:proofErr w:type="gramStart"/>
            <w:r>
              <w:rPr>
                <w:sz w:val="22"/>
                <w:szCs w:val="22"/>
              </w:rPr>
              <w:t>из</w:t>
            </w:r>
            <w:proofErr w:type="gramEnd"/>
            <w:r>
              <w:rPr>
                <w:sz w:val="22"/>
                <w:szCs w:val="22"/>
              </w:rPr>
              <w:t xml:space="preserve"> акрилат, </w:t>
            </w:r>
            <w:r w:rsidRPr="00ED56B3">
              <w:rPr>
                <w:sz w:val="22"/>
                <w:szCs w:val="22"/>
              </w:rPr>
              <w:t xml:space="preserve"> размер 150 х 25мм. </w:t>
            </w:r>
          </w:p>
          <w:p w:rsidR="00EA4347" w:rsidRDefault="00EA4347" w:rsidP="00EA4347">
            <w:pPr>
              <w:pStyle w:val="Standard"/>
              <w:snapToGrid w:val="0"/>
              <w:ind w:left="132" w:right="132"/>
              <w:rPr>
                <w:sz w:val="22"/>
                <w:szCs w:val="22"/>
              </w:rPr>
            </w:pPr>
            <w:r w:rsidRPr="00ED56B3">
              <w:rPr>
                <w:sz w:val="22"/>
                <w:szCs w:val="22"/>
              </w:rPr>
              <w:t xml:space="preserve">Фиксирующий бинт: вискоза 63%,  полиамид 37%, размер 10 см х 4 м. </w:t>
            </w:r>
          </w:p>
          <w:p w:rsidR="00EA4347" w:rsidRPr="00886C8D" w:rsidRDefault="00EA4347" w:rsidP="00EA4347">
            <w:pPr>
              <w:jc w:val="center"/>
              <w:rPr>
                <w:rFonts w:eastAsia="Times New Roman"/>
                <w:color w:val="000000"/>
              </w:rPr>
            </w:pPr>
            <w:r w:rsidRPr="00ED56B3">
              <w:rPr>
                <w:sz w:val="22"/>
                <w:szCs w:val="22"/>
              </w:rPr>
              <w:t>Упаковка: Жёсткая блистерная упаковка: - плёнка ПЭТ/ПЭ толщиной 350 мкм, бумага плотностью 58г/м</w:t>
            </w:r>
            <w:proofErr w:type="gramStart"/>
            <w:r w:rsidRPr="00ED56B3">
              <w:rPr>
                <w:sz w:val="22"/>
                <w:szCs w:val="22"/>
              </w:rPr>
              <w:t>2</w:t>
            </w:r>
            <w:proofErr w:type="gramEnd"/>
            <w:r w:rsidRPr="00ED56B3">
              <w:rPr>
                <w:sz w:val="22"/>
                <w:szCs w:val="22"/>
              </w:rPr>
              <w:t>. На упаковке указан</w:t>
            </w:r>
            <w:r>
              <w:rPr>
                <w:sz w:val="22"/>
                <w:szCs w:val="22"/>
              </w:rPr>
              <w:t>ы</w:t>
            </w:r>
            <w:r w:rsidRPr="00ED56B3">
              <w:rPr>
                <w:sz w:val="22"/>
                <w:szCs w:val="22"/>
              </w:rPr>
              <w:t>: состав</w:t>
            </w:r>
            <w:r>
              <w:rPr>
                <w:sz w:val="22"/>
                <w:szCs w:val="22"/>
              </w:rPr>
              <w:t xml:space="preserve"> </w:t>
            </w:r>
            <w:r w:rsidRPr="00ED56B3">
              <w:rPr>
                <w:sz w:val="22"/>
                <w:szCs w:val="22"/>
              </w:rPr>
              <w:t>набора, номер партии, срок годности, услови</w:t>
            </w:r>
            <w:r>
              <w:rPr>
                <w:sz w:val="22"/>
                <w:szCs w:val="22"/>
              </w:rPr>
              <w:t xml:space="preserve">я </w:t>
            </w:r>
            <w:r w:rsidRPr="00ED56B3">
              <w:rPr>
                <w:sz w:val="22"/>
                <w:szCs w:val="22"/>
              </w:rPr>
              <w:t xml:space="preserve">хранения. </w:t>
            </w:r>
            <w:proofErr w:type="gramStart"/>
            <w:r w:rsidRPr="00ED56B3">
              <w:rPr>
                <w:sz w:val="22"/>
                <w:szCs w:val="22"/>
              </w:rPr>
              <w:t xml:space="preserve">Набор снабжён индивидуальным </w:t>
            </w:r>
            <w:proofErr w:type="spellStart"/>
            <w:r w:rsidRPr="00ED56B3">
              <w:rPr>
                <w:sz w:val="22"/>
                <w:szCs w:val="22"/>
              </w:rPr>
              <w:t>стикером</w:t>
            </w:r>
            <w:proofErr w:type="spellEnd"/>
            <w:r w:rsidRPr="00ED56B3">
              <w:rPr>
                <w:sz w:val="22"/>
                <w:szCs w:val="22"/>
              </w:rPr>
              <w:t xml:space="preserve"> с указанием LOT (номер партии), срока годности, артикула, наименования медицинского издели</w:t>
            </w:r>
            <w:r>
              <w:rPr>
                <w:sz w:val="22"/>
                <w:szCs w:val="22"/>
              </w:rPr>
              <w:t>я, производителя и штрих-кода.</w:t>
            </w:r>
            <w:proofErr w:type="gramEnd"/>
            <w:r>
              <w:rPr>
                <w:sz w:val="22"/>
                <w:szCs w:val="22"/>
              </w:rPr>
              <w:t xml:space="preserve"> </w:t>
            </w:r>
            <w:proofErr w:type="gramStart"/>
            <w:r w:rsidRPr="00ED56B3">
              <w:rPr>
                <w:sz w:val="22"/>
                <w:szCs w:val="22"/>
              </w:rPr>
              <w:t>Индивидуальный</w:t>
            </w:r>
            <w:proofErr w:type="gramEnd"/>
            <w:r w:rsidRPr="00ED56B3">
              <w:rPr>
                <w:sz w:val="22"/>
                <w:szCs w:val="22"/>
              </w:rPr>
              <w:t xml:space="preserve"> </w:t>
            </w:r>
            <w:proofErr w:type="spellStart"/>
            <w:r w:rsidRPr="00ED56B3">
              <w:rPr>
                <w:sz w:val="22"/>
                <w:szCs w:val="22"/>
              </w:rPr>
              <w:t>стикер</w:t>
            </w:r>
            <w:proofErr w:type="spellEnd"/>
            <w:r w:rsidRPr="00ED56B3">
              <w:rPr>
                <w:sz w:val="22"/>
                <w:szCs w:val="22"/>
              </w:rPr>
              <w:t xml:space="preserve"> наклеивается в историю болезни пациента для обеспечения контроля за качеством проведенных медицинских услуг.</w:t>
            </w:r>
          </w:p>
        </w:tc>
        <w:tc>
          <w:tcPr>
            <w:tcW w:w="1134" w:type="dxa"/>
            <w:tcBorders>
              <w:top w:val="single" w:sz="4" w:space="0" w:color="auto"/>
              <w:left w:val="single" w:sz="4" w:space="0" w:color="auto"/>
              <w:right w:val="single" w:sz="4" w:space="0" w:color="auto"/>
            </w:tcBorders>
          </w:tcPr>
          <w:p w:rsidR="00EA4347" w:rsidRDefault="00EA4347" w:rsidP="009C463F">
            <w:pPr>
              <w:rPr>
                <w:rFonts w:eastAsia="Times New Roman"/>
                <w:color w:val="000000"/>
              </w:rPr>
            </w:pPr>
          </w:p>
        </w:tc>
        <w:tc>
          <w:tcPr>
            <w:tcW w:w="950" w:type="dxa"/>
            <w:vMerge w:val="restart"/>
            <w:tcBorders>
              <w:top w:val="single" w:sz="4" w:space="0" w:color="auto"/>
              <w:left w:val="single" w:sz="4" w:space="0" w:color="auto"/>
              <w:right w:val="single" w:sz="4" w:space="0" w:color="auto"/>
            </w:tcBorders>
          </w:tcPr>
          <w:p w:rsidR="00EA4347" w:rsidRDefault="00EA4347" w:rsidP="009C463F">
            <w:pPr>
              <w:rPr>
                <w:rFonts w:eastAsia="Times New Roman"/>
                <w:color w:val="000000"/>
              </w:rPr>
            </w:pPr>
          </w:p>
          <w:p w:rsidR="00EA4347" w:rsidRDefault="00EA4347" w:rsidP="009C463F">
            <w:pPr>
              <w:rPr>
                <w:rFonts w:eastAsia="Times New Roman"/>
                <w:color w:val="000000"/>
              </w:rPr>
            </w:pPr>
          </w:p>
          <w:p w:rsidR="00EA4347" w:rsidRDefault="00EA4347" w:rsidP="009C463F">
            <w:pPr>
              <w:rPr>
                <w:rFonts w:eastAsia="Times New Roman"/>
                <w:color w:val="000000"/>
              </w:rPr>
            </w:pPr>
          </w:p>
          <w:p w:rsidR="00EA4347" w:rsidRDefault="00EA4347" w:rsidP="009C463F">
            <w:pPr>
              <w:rPr>
                <w:rFonts w:eastAsia="Times New Roman"/>
                <w:color w:val="000000"/>
              </w:rPr>
            </w:pPr>
          </w:p>
          <w:p w:rsidR="00EA4347" w:rsidRDefault="00EA4347" w:rsidP="009C463F">
            <w:pPr>
              <w:rPr>
                <w:rFonts w:eastAsia="Times New Roman"/>
                <w:color w:val="000000"/>
              </w:rPr>
            </w:pPr>
          </w:p>
          <w:p w:rsidR="00EA4347" w:rsidRDefault="00EA4347" w:rsidP="009C463F">
            <w:pPr>
              <w:rPr>
                <w:rFonts w:eastAsia="Times New Roman"/>
                <w:color w:val="000000"/>
              </w:rPr>
            </w:pPr>
          </w:p>
          <w:p w:rsidR="00EA4347" w:rsidRDefault="00EA4347" w:rsidP="009C463F">
            <w:pPr>
              <w:rPr>
                <w:rFonts w:eastAsia="Times New Roman"/>
                <w:color w:val="000000"/>
              </w:rPr>
            </w:pPr>
          </w:p>
          <w:p w:rsidR="00EA4347" w:rsidRDefault="00EA4347" w:rsidP="009C463F">
            <w:pPr>
              <w:rPr>
                <w:rFonts w:eastAsia="Times New Roman"/>
                <w:color w:val="000000"/>
              </w:rPr>
            </w:pPr>
          </w:p>
          <w:p w:rsidR="00EA4347" w:rsidRDefault="00EA4347" w:rsidP="009C463F">
            <w:pPr>
              <w:rPr>
                <w:rFonts w:eastAsia="Times New Roman"/>
                <w:color w:val="000000"/>
              </w:rPr>
            </w:pPr>
          </w:p>
          <w:p w:rsidR="00EA4347" w:rsidRPr="00886C8D" w:rsidRDefault="00EA4347" w:rsidP="009C463F">
            <w:pPr>
              <w:rPr>
                <w:rFonts w:eastAsia="Times New Roman"/>
                <w:color w:val="000000"/>
              </w:rPr>
            </w:pPr>
            <w:r>
              <w:rPr>
                <w:rFonts w:eastAsia="Times New Roman"/>
                <w:color w:val="000000"/>
              </w:rPr>
              <w:t>2500</w:t>
            </w:r>
          </w:p>
        </w:tc>
      </w:tr>
      <w:tr w:rsidR="00EA4347" w:rsidRPr="00886C8D" w:rsidTr="00FB6C80">
        <w:trPr>
          <w:trHeight w:val="609"/>
        </w:trPr>
        <w:tc>
          <w:tcPr>
            <w:tcW w:w="2943" w:type="dxa"/>
            <w:vMerge/>
            <w:tcBorders>
              <w:left w:val="single" w:sz="4" w:space="0" w:color="auto"/>
              <w:right w:val="single" w:sz="4" w:space="0" w:color="auto"/>
            </w:tcBorders>
          </w:tcPr>
          <w:p w:rsidR="00EA4347" w:rsidRDefault="00EA4347" w:rsidP="00D40D3E">
            <w:pPr>
              <w:jc w:val="center"/>
              <w:rPr>
                <w:rFonts w:eastAsia="Times New Roman"/>
                <w:color w:val="000000"/>
              </w:rPr>
            </w:pPr>
          </w:p>
        </w:tc>
        <w:tc>
          <w:tcPr>
            <w:tcW w:w="5937" w:type="dxa"/>
            <w:vMerge/>
            <w:tcBorders>
              <w:left w:val="single" w:sz="4" w:space="0" w:color="auto"/>
              <w:right w:val="single" w:sz="4" w:space="0" w:color="auto"/>
            </w:tcBorders>
          </w:tcPr>
          <w:p w:rsidR="00EA4347" w:rsidRPr="00886C8D" w:rsidRDefault="00EA4347" w:rsidP="00D40D3E">
            <w:pPr>
              <w:jc w:val="center"/>
              <w:rPr>
                <w:rFonts w:eastAsia="Times New Roman"/>
                <w:color w:val="000000"/>
              </w:rPr>
            </w:pPr>
          </w:p>
        </w:tc>
        <w:tc>
          <w:tcPr>
            <w:tcW w:w="1134" w:type="dxa"/>
            <w:tcBorders>
              <w:left w:val="single" w:sz="4" w:space="0" w:color="auto"/>
              <w:right w:val="single" w:sz="4" w:space="0" w:color="auto"/>
            </w:tcBorders>
          </w:tcPr>
          <w:p w:rsidR="00EA4347" w:rsidRPr="00886C8D" w:rsidRDefault="00EA4347" w:rsidP="00104712">
            <w:pPr>
              <w:rPr>
                <w:rFonts w:eastAsia="Times New Roman"/>
                <w:color w:val="000000"/>
              </w:rPr>
            </w:pPr>
          </w:p>
        </w:tc>
        <w:tc>
          <w:tcPr>
            <w:tcW w:w="950"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r>
      <w:tr w:rsidR="00EA4347" w:rsidRPr="00886C8D" w:rsidTr="00FE17B2">
        <w:trPr>
          <w:trHeight w:val="418"/>
        </w:trPr>
        <w:tc>
          <w:tcPr>
            <w:tcW w:w="2943" w:type="dxa"/>
            <w:vMerge/>
            <w:tcBorders>
              <w:left w:val="single" w:sz="4" w:space="0" w:color="auto"/>
              <w:right w:val="single" w:sz="4" w:space="0" w:color="auto"/>
            </w:tcBorders>
          </w:tcPr>
          <w:p w:rsidR="00EA4347" w:rsidRDefault="00EA4347" w:rsidP="00104712">
            <w:pPr>
              <w:rPr>
                <w:rFonts w:eastAsia="Times New Roman"/>
                <w:color w:val="000000"/>
              </w:rPr>
            </w:pPr>
          </w:p>
        </w:tc>
        <w:tc>
          <w:tcPr>
            <w:tcW w:w="5937"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c>
          <w:tcPr>
            <w:tcW w:w="1134" w:type="dxa"/>
            <w:tcBorders>
              <w:left w:val="single" w:sz="4" w:space="0" w:color="auto"/>
              <w:right w:val="single" w:sz="4" w:space="0" w:color="auto"/>
            </w:tcBorders>
          </w:tcPr>
          <w:p w:rsidR="00EA4347" w:rsidRPr="00886C8D" w:rsidRDefault="00EA4347" w:rsidP="00104712">
            <w:pPr>
              <w:rPr>
                <w:rFonts w:eastAsia="Times New Roman"/>
                <w:color w:val="000000"/>
              </w:rPr>
            </w:pPr>
          </w:p>
        </w:tc>
        <w:tc>
          <w:tcPr>
            <w:tcW w:w="950"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r>
      <w:tr w:rsidR="00EA4347" w:rsidRPr="00886C8D" w:rsidTr="00FE17B2">
        <w:trPr>
          <w:trHeight w:val="424"/>
        </w:trPr>
        <w:tc>
          <w:tcPr>
            <w:tcW w:w="2943" w:type="dxa"/>
            <w:vMerge/>
            <w:tcBorders>
              <w:left w:val="single" w:sz="4" w:space="0" w:color="auto"/>
              <w:right w:val="single" w:sz="4" w:space="0" w:color="auto"/>
            </w:tcBorders>
          </w:tcPr>
          <w:p w:rsidR="00EA4347" w:rsidRDefault="00EA4347" w:rsidP="00104712">
            <w:pPr>
              <w:rPr>
                <w:rFonts w:eastAsia="Times New Roman"/>
                <w:color w:val="000000"/>
              </w:rPr>
            </w:pPr>
          </w:p>
        </w:tc>
        <w:tc>
          <w:tcPr>
            <w:tcW w:w="5937"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c>
          <w:tcPr>
            <w:tcW w:w="1134" w:type="dxa"/>
            <w:tcBorders>
              <w:left w:val="single" w:sz="4" w:space="0" w:color="auto"/>
              <w:right w:val="single" w:sz="4" w:space="0" w:color="auto"/>
            </w:tcBorders>
          </w:tcPr>
          <w:p w:rsidR="00EA4347" w:rsidRPr="009A2CE5" w:rsidRDefault="00EA4347" w:rsidP="00104712">
            <w:pPr>
              <w:rPr>
                <w:rFonts w:eastAsia="Times New Roman"/>
                <w:color w:val="000000"/>
              </w:rPr>
            </w:pPr>
          </w:p>
        </w:tc>
        <w:tc>
          <w:tcPr>
            <w:tcW w:w="950" w:type="dxa"/>
            <w:vMerge/>
            <w:tcBorders>
              <w:left w:val="single" w:sz="4" w:space="0" w:color="auto"/>
              <w:right w:val="single" w:sz="4" w:space="0" w:color="auto"/>
            </w:tcBorders>
          </w:tcPr>
          <w:p w:rsidR="00EA4347" w:rsidRPr="009A2CE5" w:rsidRDefault="00EA4347" w:rsidP="00104712">
            <w:pPr>
              <w:rPr>
                <w:rFonts w:eastAsia="Times New Roman"/>
                <w:color w:val="000000"/>
              </w:rPr>
            </w:pPr>
          </w:p>
        </w:tc>
      </w:tr>
      <w:tr w:rsidR="00EA4347" w:rsidRPr="00886C8D" w:rsidTr="007972D2">
        <w:trPr>
          <w:trHeight w:val="413"/>
        </w:trPr>
        <w:tc>
          <w:tcPr>
            <w:tcW w:w="2943"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c>
          <w:tcPr>
            <w:tcW w:w="5937"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c>
          <w:tcPr>
            <w:tcW w:w="1134" w:type="dxa"/>
            <w:tcBorders>
              <w:left w:val="single" w:sz="4" w:space="0" w:color="auto"/>
              <w:right w:val="single" w:sz="4" w:space="0" w:color="auto"/>
            </w:tcBorders>
          </w:tcPr>
          <w:p w:rsidR="00EA4347" w:rsidRDefault="00EA4347" w:rsidP="00104712">
            <w:pPr>
              <w:rPr>
                <w:rFonts w:eastAsia="Times New Roman"/>
                <w:color w:val="000000"/>
              </w:rPr>
            </w:pPr>
          </w:p>
          <w:p w:rsidR="00EA4347" w:rsidRPr="00886C8D" w:rsidRDefault="00EA4347" w:rsidP="00104712">
            <w:pPr>
              <w:rPr>
                <w:rFonts w:eastAsia="Times New Roman"/>
                <w:color w:val="000000"/>
              </w:rPr>
            </w:pPr>
            <w:proofErr w:type="spellStart"/>
            <w:proofErr w:type="gramStart"/>
            <w:r>
              <w:rPr>
                <w:rFonts w:eastAsia="Times New Roman"/>
                <w:color w:val="000000"/>
              </w:rPr>
              <w:t>шт</w:t>
            </w:r>
            <w:proofErr w:type="spellEnd"/>
            <w:proofErr w:type="gramEnd"/>
          </w:p>
        </w:tc>
        <w:tc>
          <w:tcPr>
            <w:tcW w:w="950"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r>
      <w:tr w:rsidR="00EA4347" w:rsidRPr="00886C8D" w:rsidTr="00806A4B">
        <w:trPr>
          <w:trHeight w:val="304"/>
        </w:trPr>
        <w:tc>
          <w:tcPr>
            <w:tcW w:w="2943" w:type="dxa"/>
            <w:vMerge/>
            <w:tcBorders>
              <w:left w:val="single" w:sz="4" w:space="0" w:color="auto"/>
              <w:right w:val="single" w:sz="4" w:space="0" w:color="auto"/>
            </w:tcBorders>
          </w:tcPr>
          <w:p w:rsidR="00EA4347" w:rsidRDefault="00EA4347" w:rsidP="00104712">
            <w:pPr>
              <w:rPr>
                <w:rFonts w:eastAsia="Times New Roman"/>
                <w:color w:val="000000"/>
              </w:rPr>
            </w:pPr>
          </w:p>
        </w:tc>
        <w:tc>
          <w:tcPr>
            <w:tcW w:w="5937"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c>
          <w:tcPr>
            <w:tcW w:w="1134" w:type="dxa"/>
            <w:tcBorders>
              <w:left w:val="single" w:sz="4" w:space="0" w:color="auto"/>
              <w:right w:val="single" w:sz="4" w:space="0" w:color="auto"/>
            </w:tcBorders>
          </w:tcPr>
          <w:p w:rsidR="00EA4347" w:rsidRPr="00886C8D" w:rsidRDefault="00EA4347" w:rsidP="00104712">
            <w:pPr>
              <w:rPr>
                <w:rFonts w:eastAsia="Times New Roman"/>
                <w:color w:val="000000"/>
              </w:rPr>
            </w:pPr>
          </w:p>
        </w:tc>
        <w:tc>
          <w:tcPr>
            <w:tcW w:w="950"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r>
      <w:tr w:rsidR="00EA4347" w:rsidRPr="00886C8D" w:rsidTr="003F75D5">
        <w:trPr>
          <w:trHeight w:val="609"/>
        </w:trPr>
        <w:tc>
          <w:tcPr>
            <w:tcW w:w="2943" w:type="dxa"/>
            <w:vMerge/>
            <w:tcBorders>
              <w:left w:val="single" w:sz="4" w:space="0" w:color="auto"/>
              <w:right w:val="single" w:sz="4" w:space="0" w:color="auto"/>
            </w:tcBorders>
          </w:tcPr>
          <w:p w:rsidR="00EA4347" w:rsidRDefault="00EA4347" w:rsidP="00D40D3E">
            <w:pPr>
              <w:jc w:val="center"/>
              <w:rPr>
                <w:rFonts w:eastAsia="Times New Roman"/>
                <w:color w:val="000000"/>
              </w:rPr>
            </w:pPr>
          </w:p>
        </w:tc>
        <w:tc>
          <w:tcPr>
            <w:tcW w:w="5937" w:type="dxa"/>
            <w:vMerge/>
            <w:tcBorders>
              <w:left w:val="single" w:sz="4" w:space="0" w:color="auto"/>
              <w:right w:val="single" w:sz="4" w:space="0" w:color="auto"/>
            </w:tcBorders>
          </w:tcPr>
          <w:p w:rsidR="00EA4347" w:rsidRPr="00886C8D" w:rsidRDefault="00EA4347" w:rsidP="00D40D3E">
            <w:pPr>
              <w:jc w:val="center"/>
              <w:rPr>
                <w:rFonts w:eastAsia="Times New Roman"/>
                <w:color w:val="000000"/>
              </w:rPr>
            </w:pPr>
          </w:p>
        </w:tc>
        <w:tc>
          <w:tcPr>
            <w:tcW w:w="1134" w:type="dxa"/>
            <w:tcBorders>
              <w:left w:val="single" w:sz="4" w:space="0" w:color="auto"/>
              <w:right w:val="single" w:sz="4" w:space="0" w:color="auto"/>
            </w:tcBorders>
          </w:tcPr>
          <w:p w:rsidR="00EA4347" w:rsidRPr="00886C8D" w:rsidRDefault="00EA4347" w:rsidP="00104712">
            <w:pPr>
              <w:rPr>
                <w:rFonts w:eastAsia="Times New Roman"/>
                <w:color w:val="000000"/>
              </w:rPr>
            </w:pPr>
          </w:p>
        </w:tc>
        <w:tc>
          <w:tcPr>
            <w:tcW w:w="950"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r>
      <w:tr w:rsidR="00EA4347" w:rsidRPr="00886C8D" w:rsidTr="00B906F8">
        <w:trPr>
          <w:trHeight w:val="609"/>
        </w:trPr>
        <w:tc>
          <w:tcPr>
            <w:tcW w:w="2943" w:type="dxa"/>
            <w:vMerge/>
            <w:tcBorders>
              <w:left w:val="single" w:sz="4" w:space="0" w:color="auto"/>
              <w:right w:val="single" w:sz="4" w:space="0" w:color="auto"/>
            </w:tcBorders>
          </w:tcPr>
          <w:p w:rsidR="00EA4347" w:rsidRDefault="00EA4347" w:rsidP="00104712">
            <w:pPr>
              <w:rPr>
                <w:rFonts w:eastAsia="Times New Roman"/>
                <w:color w:val="000000"/>
              </w:rPr>
            </w:pPr>
          </w:p>
        </w:tc>
        <w:tc>
          <w:tcPr>
            <w:tcW w:w="5937"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c>
          <w:tcPr>
            <w:tcW w:w="1134" w:type="dxa"/>
            <w:tcBorders>
              <w:left w:val="single" w:sz="4" w:space="0" w:color="auto"/>
              <w:right w:val="single" w:sz="4" w:space="0" w:color="auto"/>
            </w:tcBorders>
          </w:tcPr>
          <w:p w:rsidR="00EA4347" w:rsidRPr="00886C8D" w:rsidRDefault="00EA4347" w:rsidP="00104712">
            <w:pPr>
              <w:rPr>
                <w:rFonts w:eastAsia="Times New Roman"/>
                <w:color w:val="000000"/>
              </w:rPr>
            </w:pPr>
          </w:p>
        </w:tc>
        <w:tc>
          <w:tcPr>
            <w:tcW w:w="950"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r>
      <w:tr w:rsidR="00EA4347" w:rsidRPr="00886C8D" w:rsidTr="00964AE3">
        <w:trPr>
          <w:trHeight w:val="304"/>
        </w:trPr>
        <w:tc>
          <w:tcPr>
            <w:tcW w:w="2943" w:type="dxa"/>
            <w:vMerge/>
            <w:tcBorders>
              <w:left w:val="single" w:sz="4" w:space="0" w:color="auto"/>
              <w:right w:val="single" w:sz="4" w:space="0" w:color="auto"/>
            </w:tcBorders>
          </w:tcPr>
          <w:p w:rsidR="00EA4347" w:rsidRDefault="00EA4347" w:rsidP="00104712">
            <w:pPr>
              <w:rPr>
                <w:rFonts w:eastAsia="Times New Roman"/>
                <w:color w:val="000000"/>
              </w:rPr>
            </w:pPr>
          </w:p>
        </w:tc>
        <w:tc>
          <w:tcPr>
            <w:tcW w:w="5937"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c>
          <w:tcPr>
            <w:tcW w:w="1134" w:type="dxa"/>
            <w:tcBorders>
              <w:left w:val="single" w:sz="4" w:space="0" w:color="auto"/>
              <w:right w:val="single" w:sz="4" w:space="0" w:color="auto"/>
            </w:tcBorders>
          </w:tcPr>
          <w:p w:rsidR="00EA4347" w:rsidRPr="00886C8D" w:rsidRDefault="00EA4347" w:rsidP="00104712">
            <w:pPr>
              <w:rPr>
                <w:rFonts w:eastAsia="Times New Roman"/>
                <w:color w:val="000000"/>
              </w:rPr>
            </w:pPr>
          </w:p>
        </w:tc>
        <w:tc>
          <w:tcPr>
            <w:tcW w:w="950"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r>
      <w:tr w:rsidR="00EA4347" w:rsidRPr="00886C8D" w:rsidTr="00491B3D">
        <w:trPr>
          <w:trHeight w:val="748"/>
        </w:trPr>
        <w:tc>
          <w:tcPr>
            <w:tcW w:w="2943" w:type="dxa"/>
            <w:vMerge/>
            <w:tcBorders>
              <w:left w:val="single" w:sz="4" w:space="0" w:color="auto"/>
              <w:right w:val="single" w:sz="4" w:space="0" w:color="auto"/>
            </w:tcBorders>
          </w:tcPr>
          <w:p w:rsidR="00EA4347" w:rsidRDefault="00EA4347" w:rsidP="00104712">
            <w:pPr>
              <w:rPr>
                <w:rFonts w:eastAsia="Times New Roman"/>
                <w:color w:val="000000"/>
              </w:rPr>
            </w:pPr>
          </w:p>
        </w:tc>
        <w:tc>
          <w:tcPr>
            <w:tcW w:w="5937"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c>
          <w:tcPr>
            <w:tcW w:w="1134" w:type="dxa"/>
            <w:tcBorders>
              <w:left w:val="single" w:sz="4" w:space="0" w:color="auto"/>
              <w:right w:val="single" w:sz="4" w:space="0" w:color="auto"/>
            </w:tcBorders>
          </w:tcPr>
          <w:p w:rsidR="00EA4347" w:rsidRPr="00886C8D" w:rsidRDefault="00EA4347" w:rsidP="00104712">
            <w:pPr>
              <w:rPr>
                <w:rFonts w:eastAsia="Times New Roman"/>
                <w:color w:val="000000"/>
              </w:rPr>
            </w:pPr>
          </w:p>
        </w:tc>
        <w:tc>
          <w:tcPr>
            <w:tcW w:w="950" w:type="dxa"/>
            <w:vMerge/>
            <w:tcBorders>
              <w:left w:val="single" w:sz="4" w:space="0" w:color="auto"/>
              <w:right w:val="single" w:sz="4" w:space="0" w:color="auto"/>
            </w:tcBorders>
          </w:tcPr>
          <w:p w:rsidR="00EA4347" w:rsidRPr="00886C8D" w:rsidRDefault="00EA4347" w:rsidP="00104712">
            <w:pPr>
              <w:rPr>
                <w:rFonts w:eastAsia="Times New Roman"/>
                <w:color w:val="000000"/>
              </w:rPr>
            </w:pPr>
          </w:p>
        </w:tc>
      </w:tr>
      <w:tr w:rsidR="00EA4347" w:rsidRPr="00886C8D" w:rsidTr="004A32B9">
        <w:trPr>
          <w:trHeight w:val="304"/>
        </w:trPr>
        <w:tc>
          <w:tcPr>
            <w:tcW w:w="2943" w:type="dxa"/>
            <w:vMerge/>
            <w:tcBorders>
              <w:left w:val="single" w:sz="4" w:space="0" w:color="auto"/>
              <w:bottom w:val="single" w:sz="4" w:space="0" w:color="auto"/>
              <w:right w:val="single" w:sz="4" w:space="0" w:color="auto"/>
            </w:tcBorders>
          </w:tcPr>
          <w:p w:rsidR="00EA4347" w:rsidRDefault="00EA4347" w:rsidP="00104712">
            <w:pPr>
              <w:rPr>
                <w:rFonts w:eastAsia="Times New Roman"/>
                <w:color w:val="000000"/>
              </w:rPr>
            </w:pPr>
          </w:p>
        </w:tc>
        <w:tc>
          <w:tcPr>
            <w:tcW w:w="5937" w:type="dxa"/>
            <w:vMerge/>
            <w:tcBorders>
              <w:left w:val="single" w:sz="4" w:space="0" w:color="auto"/>
              <w:bottom w:val="single" w:sz="4" w:space="0" w:color="auto"/>
              <w:right w:val="single" w:sz="4" w:space="0" w:color="auto"/>
            </w:tcBorders>
          </w:tcPr>
          <w:p w:rsidR="00EA4347" w:rsidRPr="00886C8D" w:rsidRDefault="00EA4347" w:rsidP="00104712">
            <w:pPr>
              <w:rPr>
                <w:rFonts w:eastAsia="Times New Roman"/>
                <w:color w:val="000000"/>
              </w:rPr>
            </w:pPr>
          </w:p>
        </w:tc>
        <w:tc>
          <w:tcPr>
            <w:tcW w:w="1134" w:type="dxa"/>
            <w:tcBorders>
              <w:left w:val="single" w:sz="4" w:space="0" w:color="auto"/>
              <w:bottom w:val="single" w:sz="4" w:space="0" w:color="auto"/>
              <w:right w:val="single" w:sz="4" w:space="0" w:color="auto"/>
            </w:tcBorders>
          </w:tcPr>
          <w:p w:rsidR="00EA4347" w:rsidRPr="00886C8D" w:rsidRDefault="00EA4347" w:rsidP="00104712">
            <w:pPr>
              <w:rPr>
                <w:rFonts w:eastAsia="Times New Roman"/>
                <w:color w:val="000000"/>
              </w:rPr>
            </w:pPr>
          </w:p>
        </w:tc>
        <w:tc>
          <w:tcPr>
            <w:tcW w:w="950" w:type="dxa"/>
            <w:vMerge/>
            <w:tcBorders>
              <w:left w:val="single" w:sz="4" w:space="0" w:color="auto"/>
              <w:bottom w:val="single" w:sz="4" w:space="0" w:color="auto"/>
              <w:right w:val="single" w:sz="4" w:space="0" w:color="auto"/>
            </w:tcBorders>
          </w:tcPr>
          <w:p w:rsidR="00EA4347" w:rsidRPr="00886C8D" w:rsidRDefault="00EA4347" w:rsidP="00104712">
            <w:pPr>
              <w:rPr>
                <w:rFonts w:eastAsia="Times New Roman"/>
                <w:color w:val="000000"/>
              </w:rPr>
            </w:pPr>
          </w:p>
        </w:tc>
      </w:tr>
    </w:tbl>
    <w:p w:rsidR="00B7170A" w:rsidRDefault="00B7170A" w:rsidP="00DF2B01">
      <w:pPr>
        <w:pStyle w:val="ConsTitle"/>
        <w:widowControl/>
        <w:tabs>
          <w:tab w:val="left" w:pos="1620"/>
        </w:tabs>
        <w:jc w:val="center"/>
        <w:rPr>
          <w:rFonts w:ascii="Times New Roman" w:hAnsi="Times New Roman"/>
          <w:sz w:val="24"/>
          <w:szCs w:val="24"/>
        </w:rPr>
      </w:pPr>
    </w:p>
    <w:p w:rsidR="00E7727C" w:rsidRPr="00E7727C" w:rsidRDefault="00E7727C" w:rsidP="00E7727C">
      <w:pPr>
        <w:jc w:val="both"/>
      </w:pPr>
      <w:r w:rsidRPr="00B446C8">
        <w:t xml:space="preserve">Общая стоимость договора </w:t>
      </w:r>
      <w:proofErr w:type="gramStart"/>
      <w:r w:rsidRPr="00B446C8">
        <w:t>составляет</w:t>
      </w:r>
      <w:proofErr w:type="gramEnd"/>
      <w:r w:rsidRPr="00B446C8">
        <w:t xml:space="preserve"> </w:t>
      </w:r>
      <w:r>
        <w:t xml:space="preserve"> в</w:t>
      </w:r>
      <w:r w:rsidRPr="00B446C8">
        <w:t xml:space="preserve"> том </w:t>
      </w:r>
      <w:r w:rsidRPr="00E7727C">
        <w:t>числе НДС  0% -  275</w:t>
      </w:r>
      <w:r>
        <w:t xml:space="preserve"> </w:t>
      </w:r>
      <w:r w:rsidRPr="00E7727C">
        <w:t>000 (двести семьдесят пять тысяч)</w:t>
      </w:r>
      <w:r>
        <w:t xml:space="preserve"> </w:t>
      </w:r>
      <w:r w:rsidRPr="00E7727C">
        <w:t>рублей 00 копеек</w:t>
      </w:r>
    </w:p>
    <w:p w:rsidR="00E7727C" w:rsidRPr="00B446C8" w:rsidRDefault="00E7727C" w:rsidP="00E7727C">
      <w:pPr>
        <w:ind w:firstLine="708"/>
      </w:pPr>
    </w:p>
    <w:p w:rsidR="00B7170A" w:rsidRDefault="00B7170A" w:rsidP="00E7727C">
      <w:pPr>
        <w:pStyle w:val="ConsTitle"/>
        <w:widowControl/>
        <w:tabs>
          <w:tab w:val="left" w:pos="1620"/>
        </w:tabs>
        <w:rPr>
          <w:rFonts w:ascii="Times New Roman" w:hAnsi="Times New Roman"/>
          <w:sz w:val="24"/>
          <w:szCs w:val="24"/>
        </w:rPr>
      </w:pPr>
    </w:p>
    <w:p w:rsidR="00270997" w:rsidRDefault="00270997" w:rsidP="00DF2B01">
      <w:pPr>
        <w:pStyle w:val="ConsTitle"/>
        <w:widowControl/>
        <w:tabs>
          <w:tab w:val="left" w:pos="1620"/>
        </w:tabs>
        <w:jc w:val="center"/>
        <w:rPr>
          <w:rFonts w:ascii="Times New Roman" w:hAnsi="Times New Roman"/>
          <w:sz w:val="24"/>
          <w:szCs w:val="24"/>
        </w:rPr>
      </w:pPr>
    </w:p>
    <w:p w:rsidR="004626D1" w:rsidRDefault="004626D1" w:rsidP="00DF2B01">
      <w:pPr>
        <w:pStyle w:val="ConsTitle"/>
        <w:widowControl/>
        <w:tabs>
          <w:tab w:val="left" w:pos="1620"/>
        </w:tabs>
        <w:jc w:val="center"/>
        <w:rPr>
          <w:rFonts w:ascii="Times New Roman" w:hAnsi="Times New Roman"/>
          <w:sz w:val="24"/>
          <w:szCs w:val="24"/>
        </w:rPr>
      </w:pPr>
    </w:p>
    <w:p w:rsidR="004626D1" w:rsidRDefault="004626D1" w:rsidP="00DF2B01">
      <w:pPr>
        <w:pStyle w:val="ConsTitle"/>
        <w:widowControl/>
        <w:tabs>
          <w:tab w:val="left" w:pos="1620"/>
        </w:tabs>
        <w:jc w:val="center"/>
        <w:rPr>
          <w:rFonts w:ascii="Times New Roman" w:hAnsi="Times New Roman"/>
          <w:sz w:val="24"/>
          <w:szCs w:val="24"/>
        </w:rPr>
      </w:pPr>
    </w:p>
    <w:p w:rsidR="004626D1" w:rsidRDefault="004626D1" w:rsidP="00DF2B01">
      <w:pPr>
        <w:pStyle w:val="ConsTitle"/>
        <w:widowControl/>
        <w:tabs>
          <w:tab w:val="left" w:pos="1620"/>
        </w:tabs>
        <w:jc w:val="center"/>
        <w:rPr>
          <w:rFonts w:ascii="Times New Roman" w:hAnsi="Times New Roman"/>
          <w:sz w:val="24"/>
          <w:szCs w:val="24"/>
        </w:rPr>
      </w:pPr>
    </w:p>
    <w:p w:rsidR="004626D1" w:rsidRDefault="004626D1" w:rsidP="00DF2B01">
      <w:pPr>
        <w:pStyle w:val="ConsTitle"/>
        <w:widowControl/>
        <w:tabs>
          <w:tab w:val="left" w:pos="1620"/>
        </w:tabs>
        <w:jc w:val="center"/>
        <w:rPr>
          <w:rFonts w:ascii="Times New Roman" w:hAnsi="Times New Roman"/>
          <w:sz w:val="24"/>
          <w:szCs w:val="24"/>
        </w:rPr>
      </w:pPr>
    </w:p>
    <w:p w:rsidR="004626D1" w:rsidRDefault="004626D1" w:rsidP="00DF2B01">
      <w:pPr>
        <w:pStyle w:val="ConsTitle"/>
        <w:widowControl/>
        <w:tabs>
          <w:tab w:val="left" w:pos="1620"/>
        </w:tabs>
        <w:jc w:val="center"/>
        <w:rPr>
          <w:rFonts w:ascii="Times New Roman" w:hAnsi="Times New Roman"/>
          <w:sz w:val="24"/>
          <w:szCs w:val="24"/>
        </w:rPr>
      </w:pPr>
    </w:p>
    <w:p w:rsidR="004626D1" w:rsidRDefault="004626D1" w:rsidP="00DF2B01">
      <w:pPr>
        <w:pStyle w:val="ConsTitle"/>
        <w:widowControl/>
        <w:tabs>
          <w:tab w:val="left" w:pos="1620"/>
        </w:tabs>
        <w:jc w:val="center"/>
        <w:rPr>
          <w:rFonts w:ascii="Times New Roman" w:hAnsi="Times New Roman"/>
          <w:sz w:val="24"/>
          <w:szCs w:val="24"/>
        </w:rPr>
      </w:pPr>
    </w:p>
    <w:p w:rsidR="004626D1" w:rsidRDefault="004626D1" w:rsidP="00DF2B01">
      <w:pPr>
        <w:pStyle w:val="ConsTitle"/>
        <w:widowControl/>
        <w:tabs>
          <w:tab w:val="left" w:pos="1620"/>
        </w:tabs>
        <w:jc w:val="center"/>
        <w:rPr>
          <w:rFonts w:ascii="Times New Roman" w:hAnsi="Times New Roman"/>
          <w:sz w:val="24"/>
          <w:szCs w:val="24"/>
        </w:rPr>
      </w:pPr>
    </w:p>
    <w:p w:rsidR="004626D1" w:rsidRDefault="004626D1" w:rsidP="00DF2B01">
      <w:pPr>
        <w:pStyle w:val="ConsTitle"/>
        <w:widowControl/>
        <w:tabs>
          <w:tab w:val="left" w:pos="1620"/>
        </w:tabs>
        <w:jc w:val="center"/>
        <w:rPr>
          <w:rFonts w:ascii="Times New Roman" w:hAnsi="Times New Roman"/>
          <w:sz w:val="24"/>
          <w:szCs w:val="24"/>
        </w:rPr>
      </w:pPr>
    </w:p>
    <w:p w:rsidR="004626D1" w:rsidRDefault="004626D1" w:rsidP="00E7727C">
      <w:pPr>
        <w:pStyle w:val="ConsTitle"/>
        <w:widowControl/>
        <w:tabs>
          <w:tab w:val="left" w:pos="1620"/>
        </w:tabs>
        <w:rPr>
          <w:rFonts w:ascii="Times New Roman" w:hAnsi="Times New Roman"/>
          <w:sz w:val="24"/>
          <w:szCs w:val="24"/>
        </w:rPr>
      </w:pPr>
      <w:bookmarkStart w:id="0" w:name="_GoBack"/>
      <w:bookmarkEnd w:id="0"/>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lastRenderedPageBreak/>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4"/>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B72ADE" w:rsidRPr="00B446C8" w:rsidRDefault="00B72ADE" w:rsidP="00B72ADE">
      <w:pPr>
        <w:pStyle w:val="Standard"/>
        <w:jc w:val="both"/>
      </w:pPr>
      <w:r w:rsidRPr="00B446C8">
        <w:t xml:space="preserve">определяется </w:t>
      </w:r>
      <w:r w:rsidR="009C463F">
        <w:t>25</w:t>
      </w:r>
      <w:r>
        <w:t>(</w:t>
      </w:r>
      <w:r w:rsidR="009C463F">
        <w:t xml:space="preserve">двадцать </w:t>
      </w:r>
      <w:r>
        <w:t>пять)</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 xml:space="preserve">Оплата Товара производится </w:t>
      </w:r>
      <w:r w:rsidR="008B3802" w:rsidRPr="00B446C8">
        <w:t xml:space="preserve">в течение </w:t>
      </w:r>
      <w:r w:rsidR="00B72ADE">
        <w:t>9</w:t>
      </w:r>
      <w:r w:rsidR="008B3802" w:rsidRPr="00B446C8">
        <w:t>0  дней после принятия</w:t>
      </w:r>
      <w:r w:rsidR="008B3802">
        <w:t xml:space="preserve"> каждой партии</w:t>
      </w:r>
      <w:r w:rsidR="008B3802" w:rsidRPr="00B446C8">
        <w:t xml:space="preserve"> Товара Покупателем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lastRenderedPageBreak/>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lastRenderedPageBreak/>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lastRenderedPageBreak/>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w:t>
      </w:r>
      <w:r w:rsidRPr="00B446C8">
        <w:rPr>
          <w:rFonts w:ascii="Times New Roman" w:hAnsi="Times New Roman"/>
          <w:sz w:val="24"/>
          <w:szCs w:val="24"/>
        </w:rPr>
        <w:lastRenderedPageBreak/>
        <w:t>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 xml:space="preserve">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w:t>
      </w:r>
      <w:r w:rsidRPr="00F535EE">
        <w:rPr>
          <w:color w:val="000000"/>
        </w:rPr>
        <w:lastRenderedPageBreak/>
        <w:t>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w:t>
      </w:r>
      <w:r w:rsidRPr="00B446C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w:t>
      </w:r>
      <w:r w:rsidR="00B72ADE">
        <w:t>21</w:t>
      </w:r>
      <w:r w:rsidRPr="00B446C8">
        <w:t xml:space="preserve">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086C09"/>
    <w:rsid w:val="00001C91"/>
    <w:rsid w:val="00004BE2"/>
    <w:rsid w:val="000121BB"/>
    <w:rsid w:val="00012452"/>
    <w:rsid w:val="000168EA"/>
    <w:rsid w:val="000333E3"/>
    <w:rsid w:val="000444E0"/>
    <w:rsid w:val="00044E31"/>
    <w:rsid w:val="0004525F"/>
    <w:rsid w:val="000458A0"/>
    <w:rsid w:val="000524F3"/>
    <w:rsid w:val="00060D52"/>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D2A34"/>
    <w:rsid w:val="000E68FB"/>
    <w:rsid w:val="000F5D52"/>
    <w:rsid w:val="001003A6"/>
    <w:rsid w:val="00100B3A"/>
    <w:rsid w:val="0010205F"/>
    <w:rsid w:val="00104712"/>
    <w:rsid w:val="001137B2"/>
    <w:rsid w:val="00124FE0"/>
    <w:rsid w:val="00145F15"/>
    <w:rsid w:val="00147DAE"/>
    <w:rsid w:val="00154E47"/>
    <w:rsid w:val="001702A3"/>
    <w:rsid w:val="001930B4"/>
    <w:rsid w:val="00196226"/>
    <w:rsid w:val="001A0661"/>
    <w:rsid w:val="001B1480"/>
    <w:rsid w:val="001C666B"/>
    <w:rsid w:val="001D025A"/>
    <w:rsid w:val="001E1D5B"/>
    <w:rsid w:val="001E2484"/>
    <w:rsid w:val="001E2B91"/>
    <w:rsid w:val="001F42E1"/>
    <w:rsid w:val="0022291A"/>
    <w:rsid w:val="00224C9D"/>
    <w:rsid w:val="002300E0"/>
    <w:rsid w:val="002301F5"/>
    <w:rsid w:val="002350F5"/>
    <w:rsid w:val="00236332"/>
    <w:rsid w:val="00246A0C"/>
    <w:rsid w:val="00253814"/>
    <w:rsid w:val="00257A24"/>
    <w:rsid w:val="00270997"/>
    <w:rsid w:val="002732B0"/>
    <w:rsid w:val="0027398C"/>
    <w:rsid w:val="00275CF7"/>
    <w:rsid w:val="0029005F"/>
    <w:rsid w:val="00292310"/>
    <w:rsid w:val="002A0859"/>
    <w:rsid w:val="002C426D"/>
    <w:rsid w:val="002C6514"/>
    <w:rsid w:val="002D3843"/>
    <w:rsid w:val="002E7D9A"/>
    <w:rsid w:val="002F2193"/>
    <w:rsid w:val="003012C9"/>
    <w:rsid w:val="0030546E"/>
    <w:rsid w:val="00313649"/>
    <w:rsid w:val="00317185"/>
    <w:rsid w:val="00317C4D"/>
    <w:rsid w:val="00320CF5"/>
    <w:rsid w:val="0033418C"/>
    <w:rsid w:val="00336B68"/>
    <w:rsid w:val="003377A4"/>
    <w:rsid w:val="00361A6F"/>
    <w:rsid w:val="00362F62"/>
    <w:rsid w:val="00364F5F"/>
    <w:rsid w:val="00367A4A"/>
    <w:rsid w:val="00374BBA"/>
    <w:rsid w:val="0038106B"/>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626D1"/>
    <w:rsid w:val="00473B23"/>
    <w:rsid w:val="004869D4"/>
    <w:rsid w:val="00486D9A"/>
    <w:rsid w:val="00493AD6"/>
    <w:rsid w:val="00496413"/>
    <w:rsid w:val="00496534"/>
    <w:rsid w:val="004A6EB2"/>
    <w:rsid w:val="004B1DF9"/>
    <w:rsid w:val="004B4238"/>
    <w:rsid w:val="004C1865"/>
    <w:rsid w:val="004C1C93"/>
    <w:rsid w:val="004C2815"/>
    <w:rsid w:val="004C6013"/>
    <w:rsid w:val="004E0D61"/>
    <w:rsid w:val="004E5D23"/>
    <w:rsid w:val="004F07F3"/>
    <w:rsid w:val="004F57B0"/>
    <w:rsid w:val="005044AE"/>
    <w:rsid w:val="00512623"/>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4585E"/>
    <w:rsid w:val="00651FC6"/>
    <w:rsid w:val="00653307"/>
    <w:rsid w:val="00667BE4"/>
    <w:rsid w:val="006701F5"/>
    <w:rsid w:val="006F629C"/>
    <w:rsid w:val="00702827"/>
    <w:rsid w:val="00704B61"/>
    <w:rsid w:val="00710B65"/>
    <w:rsid w:val="007335F0"/>
    <w:rsid w:val="00742EFC"/>
    <w:rsid w:val="00745935"/>
    <w:rsid w:val="0076448A"/>
    <w:rsid w:val="007841A5"/>
    <w:rsid w:val="00796CD2"/>
    <w:rsid w:val="00797212"/>
    <w:rsid w:val="007A197E"/>
    <w:rsid w:val="007A2EDB"/>
    <w:rsid w:val="007A334B"/>
    <w:rsid w:val="007A43B6"/>
    <w:rsid w:val="007B44DA"/>
    <w:rsid w:val="007B4ABE"/>
    <w:rsid w:val="007C0EED"/>
    <w:rsid w:val="007D2867"/>
    <w:rsid w:val="007D6301"/>
    <w:rsid w:val="007E3F4A"/>
    <w:rsid w:val="007E450D"/>
    <w:rsid w:val="007F46AD"/>
    <w:rsid w:val="00804227"/>
    <w:rsid w:val="008155F0"/>
    <w:rsid w:val="00822F00"/>
    <w:rsid w:val="00823437"/>
    <w:rsid w:val="0083492D"/>
    <w:rsid w:val="00842310"/>
    <w:rsid w:val="00846BE3"/>
    <w:rsid w:val="00852ABA"/>
    <w:rsid w:val="00871DC7"/>
    <w:rsid w:val="00876907"/>
    <w:rsid w:val="008825C1"/>
    <w:rsid w:val="00893D14"/>
    <w:rsid w:val="008954FB"/>
    <w:rsid w:val="008964C1"/>
    <w:rsid w:val="00896502"/>
    <w:rsid w:val="008A61F7"/>
    <w:rsid w:val="008A67CE"/>
    <w:rsid w:val="008A77BF"/>
    <w:rsid w:val="008A7D6B"/>
    <w:rsid w:val="008B3802"/>
    <w:rsid w:val="008D0B46"/>
    <w:rsid w:val="008D1A35"/>
    <w:rsid w:val="008D46C2"/>
    <w:rsid w:val="008E41EF"/>
    <w:rsid w:val="008E6E38"/>
    <w:rsid w:val="0092048E"/>
    <w:rsid w:val="00932418"/>
    <w:rsid w:val="00934C51"/>
    <w:rsid w:val="00943D7B"/>
    <w:rsid w:val="00954846"/>
    <w:rsid w:val="0095561C"/>
    <w:rsid w:val="009619EA"/>
    <w:rsid w:val="0096476B"/>
    <w:rsid w:val="00967A8A"/>
    <w:rsid w:val="00982C7A"/>
    <w:rsid w:val="00984727"/>
    <w:rsid w:val="00991826"/>
    <w:rsid w:val="009A227A"/>
    <w:rsid w:val="009A621D"/>
    <w:rsid w:val="009B74B4"/>
    <w:rsid w:val="009C463F"/>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7170A"/>
    <w:rsid w:val="00B72ADE"/>
    <w:rsid w:val="00B82F87"/>
    <w:rsid w:val="00B94156"/>
    <w:rsid w:val="00BC2EBE"/>
    <w:rsid w:val="00BC5BD4"/>
    <w:rsid w:val="00BD18A6"/>
    <w:rsid w:val="00BD1C18"/>
    <w:rsid w:val="00BD384C"/>
    <w:rsid w:val="00BE0154"/>
    <w:rsid w:val="00BE19C8"/>
    <w:rsid w:val="00BE60D8"/>
    <w:rsid w:val="00BF219E"/>
    <w:rsid w:val="00BF45AD"/>
    <w:rsid w:val="00C06E21"/>
    <w:rsid w:val="00C10140"/>
    <w:rsid w:val="00C10832"/>
    <w:rsid w:val="00C23581"/>
    <w:rsid w:val="00C37A8B"/>
    <w:rsid w:val="00C55796"/>
    <w:rsid w:val="00C727DC"/>
    <w:rsid w:val="00C81D21"/>
    <w:rsid w:val="00CC0FC7"/>
    <w:rsid w:val="00CE5150"/>
    <w:rsid w:val="00CE7B26"/>
    <w:rsid w:val="00CE7E12"/>
    <w:rsid w:val="00D07EC2"/>
    <w:rsid w:val="00D10084"/>
    <w:rsid w:val="00D210A2"/>
    <w:rsid w:val="00D23155"/>
    <w:rsid w:val="00D2443B"/>
    <w:rsid w:val="00D2676A"/>
    <w:rsid w:val="00D31384"/>
    <w:rsid w:val="00D40C1B"/>
    <w:rsid w:val="00D40D3E"/>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101C"/>
    <w:rsid w:val="00E52A88"/>
    <w:rsid w:val="00E52AAC"/>
    <w:rsid w:val="00E7727C"/>
    <w:rsid w:val="00E85A54"/>
    <w:rsid w:val="00E870EA"/>
    <w:rsid w:val="00EA4347"/>
    <w:rsid w:val="00EA583D"/>
    <w:rsid w:val="00EA6C2F"/>
    <w:rsid w:val="00EA6DDD"/>
    <w:rsid w:val="00EB5A7D"/>
    <w:rsid w:val="00EC1C95"/>
    <w:rsid w:val="00EC59D1"/>
    <w:rsid w:val="00ED0E63"/>
    <w:rsid w:val="00ED36FE"/>
    <w:rsid w:val="00ED6F42"/>
    <w:rsid w:val="00EE3D82"/>
    <w:rsid w:val="00EE45AE"/>
    <w:rsid w:val="00EE4E16"/>
    <w:rsid w:val="00EF072D"/>
    <w:rsid w:val="00EF571F"/>
    <w:rsid w:val="00F06B88"/>
    <w:rsid w:val="00F079C4"/>
    <w:rsid w:val="00F10748"/>
    <w:rsid w:val="00F21902"/>
    <w:rsid w:val="00F3401A"/>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EF072D"/>
    <w:pPr>
      <w:spacing w:before="100" w:beforeAutospacing="1" w:after="100" w:afterAutospacing="1"/>
      <w:outlineLvl w:val="1"/>
    </w:pPr>
    <w:rPr>
      <w:b/>
      <w:bCs/>
      <w:sz w:val="36"/>
      <w:szCs w:val="36"/>
    </w:rPr>
  </w:style>
  <w:style w:type="paragraph" w:styleId="3">
    <w:name w:val="heading 3"/>
    <w:basedOn w:val="a"/>
    <w:link w:val="30"/>
    <w:uiPriority w:val="9"/>
    <w:qFormat/>
    <w:rsid w:val="00EF07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5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F072D"/>
    <w:rPr>
      <w:rFonts w:eastAsiaTheme="minorEastAsia"/>
      <w:b/>
      <w:bCs/>
      <w:sz w:val="36"/>
      <w:szCs w:val="36"/>
    </w:rPr>
  </w:style>
  <w:style w:type="character" w:customStyle="1" w:styleId="30">
    <w:name w:val="Заголовок 3 Знак"/>
    <w:basedOn w:val="a0"/>
    <w:link w:val="3"/>
    <w:uiPriority w:val="9"/>
    <w:rsid w:val="00EF072D"/>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56D3-1125-43EB-AB93-25B2910E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6871</Words>
  <Characters>39170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14</cp:revision>
  <dcterms:created xsi:type="dcterms:W3CDTF">2021-03-17T12:53:00Z</dcterms:created>
  <dcterms:modified xsi:type="dcterms:W3CDTF">2021-05-17T09:44:00Z</dcterms:modified>
</cp:coreProperties>
</file>